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85722" w:rsidRDefault="002328EC" w:rsidP="00F40DD0">
      <w:pPr>
        <w:spacing w:after="0" w:line="240" w:lineRule="auto"/>
        <w:rPr>
          <w:rFonts w:ascii="Times New Roman" w:hAnsi="Times New Roman" w:cs="Times New Roman"/>
          <w:b/>
          <w:color w:val="auto"/>
          <w:sz w:val="28"/>
        </w:rPr>
      </w:pPr>
      <w:r>
        <w:rPr>
          <w:rFonts w:ascii="Times New Roman" w:hAnsi="Times New Roman" w:cs="Times New Roman"/>
          <w:b/>
          <w:noProof/>
          <w:color w:val="auto"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1301750</wp:posOffset>
                </wp:positionH>
                <wp:positionV relativeFrom="paragraph">
                  <wp:posOffset>6677025</wp:posOffset>
                </wp:positionV>
                <wp:extent cx="4083050" cy="336550"/>
                <wp:effectExtent l="13335" t="12065" r="0" b="80010"/>
                <wp:wrapNone/>
                <wp:docPr id="7" name="WordArt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4083050" cy="3365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2328EC" w:rsidRDefault="002328EC" w:rsidP="002328EC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Impact" w:hAnsi="Impact"/>
                                <w:shadow/>
                                <w:color w:val="FFFF00"/>
                                <w:sz w:val="64"/>
                                <w:szCs w:val="64"/>
                                <w14:shadow w14:blurRad="0" w14:dist="107823" w14:dir="2700000" w14:sx="100000" w14:sy="100000" w14:kx="0" w14:ky="0" w14:algn="ctr">
                                  <w14:srgbClr w14:val="868686">
                                    <w14:alpha w14:val="5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ПРАВИЛА ПРИЕМА 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WordArt 25" o:spid="_x0000_s1026" type="#_x0000_t202" style="position:absolute;margin-left:102.5pt;margin-top:525.75pt;width:321.5pt;height:26.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" filled="f" stroked="f">
                <o:lock v:ext="edit" shapetype="t"/>
                <v:textbox style="mso-fit-shape-to-text:t">
                  <w:txbxContent>
                    <w:p w:rsidR="002328EC" w:rsidRDefault="002328EC" w:rsidP="002328EC">
                      <w:pPr>
                        <w:pStyle w:val="a3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Impact" w:hAnsi="Impact"/>
                          <w:shadow/>
                          <w:color w:val="FFFF00"/>
                          <w:sz w:val="64"/>
                          <w:szCs w:val="64"/>
                          <w14:shadow w14:blurRad="0" w14:dist="107823" w14:dir="2700000" w14:sx="100000" w14:sy="100000" w14:kx="0" w14:ky="0" w14:algn="ctr">
                            <w14:srgbClr w14:val="868686">
                              <w14:alpha w14:val="50000"/>
                            </w14:srgbClr>
                          </w14:shad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ПРАВИЛА ПРИЕМА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3258185</wp:posOffset>
            </wp:positionH>
            <wp:positionV relativeFrom="paragraph">
              <wp:posOffset>7829550</wp:posOffset>
            </wp:positionV>
            <wp:extent cx="3106420" cy="1826895"/>
            <wp:effectExtent l="0" t="0" r="0" b="0"/>
            <wp:wrapNone/>
            <wp:docPr id="33" name="Рисунок 5" descr="Описание: TDA-2K in wo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 descr="Описание: TDA-2K in work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837" b="80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6420" cy="18268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198120</wp:posOffset>
            </wp:positionH>
            <wp:positionV relativeFrom="paragraph">
              <wp:posOffset>7829550</wp:posOffset>
            </wp:positionV>
            <wp:extent cx="3095625" cy="1828165"/>
            <wp:effectExtent l="0" t="0" r="0" b="0"/>
            <wp:wrapNone/>
            <wp:docPr id="32" name="Рисунок 4" descr="Описание: http://ic.pics.livejournal.com/kerb/72779464/158696/158696_9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Описание: http://ic.pics.livejournal.com/kerb/72779464/158696/158696_900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18281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color w:val="auto"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51072" behindDoc="1" locked="0" layoutInCell="1" allowOverlap="1">
                <wp:simplePos x="0" y="0"/>
                <wp:positionH relativeFrom="column">
                  <wp:posOffset>26035</wp:posOffset>
                </wp:positionH>
                <wp:positionV relativeFrom="paragraph">
                  <wp:posOffset>-90170</wp:posOffset>
                </wp:positionV>
                <wp:extent cx="6400800" cy="9874885"/>
                <wp:effectExtent l="52070" t="55245" r="52705" b="52070"/>
                <wp:wrapNone/>
                <wp:docPr id="6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00800" cy="9874885"/>
                        </a:xfrm>
                        <a:prstGeom prst="rect">
                          <a:avLst/>
                        </a:prstGeom>
                        <a:solidFill>
                          <a:srgbClr val="FFFFCC"/>
                        </a:solidFill>
                        <a:ln w="101600" cmpd="tri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3288CD" id="Rectangle 4" o:spid="_x0000_s1026" style="position:absolute;margin-left:2.05pt;margin-top:-7.1pt;width:7in;height:777.55pt;z-index:-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" fillcolor="#ffc" strokeweight="8pt">
                <v:stroke linestyle="thickBetweenThin"/>
              </v:rect>
            </w:pict>
          </mc:Fallback>
        </mc:AlternateContent>
      </w:r>
      <w:r>
        <w:rPr>
          <w:noProof/>
          <w:lang w:eastAsia="ru-RU"/>
        </w:rPr>
        <w:drawing>
          <wp:anchor distT="0" distB="1212" distL="114300" distR="114300" simplePos="0" relativeHeight="251656192" behindDoc="1" locked="0" layoutInCell="1" allowOverlap="1">
            <wp:simplePos x="0" y="0"/>
            <wp:positionH relativeFrom="column">
              <wp:posOffset>156845</wp:posOffset>
            </wp:positionH>
            <wp:positionV relativeFrom="paragraph">
              <wp:posOffset>53975</wp:posOffset>
            </wp:positionV>
            <wp:extent cx="3084195" cy="2216208"/>
            <wp:effectExtent l="0" t="0" r="0" b="0"/>
            <wp:wrapNone/>
            <wp:docPr id="29" name="Рисунок 1" descr="VAD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VAD_000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4195" cy="22161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6876" simplePos="0" relativeHeight="251663360" behindDoc="0" locked="0" layoutInCell="1" allowOverlap="1">
            <wp:simplePos x="0" y="0"/>
            <wp:positionH relativeFrom="column">
              <wp:posOffset>3275965</wp:posOffset>
            </wp:positionH>
            <wp:positionV relativeFrom="paragraph">
              <wp:posOffset>2270760</wp:posOffset>
            </wp:positionV>
            <wp:extent cx="3069554" cy="2194560"/>
            <wp:effectExtent l="0" t="0" r="0" b="0"/>
            <wp:wrapNone/>
            <wp:docPr id="36" name="Рисунок 1" descr="Copy of Copy of Copy of Copy of Copy of 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opy of Copy of Copy of Copy of Copy of 00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8955" cy="21945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6847" simplePos="0" relativeHeight="251658240" behindDoc="0" locked="0" layoutInCell="1" allowOverlap="1">
            <wp:simplePos x="0" y="0"/>
            <wp:positionH relativeFrom="column">
              <wp:posOffset>3256280</wp:posOffset>
            </wp:positionH>
            <wp:positionV relativeFrom="paragraph">
              <wp:posOffset>4452620</wp:posOffset>
            </wp:positionV>
            <wp:extent cx="3105143" cy="2096135"/>
            <wp:effectExtent l="0" t="0" r="0" b="0"/>
            <wp:wrapNone/>
            <wp:docPr id="31" name="Рисунок 3" descr="Описание: http://fototelegraf.ru/wp-content/uploads/2011/09/1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Описание: http://fototelegraf.ru/wp-content/uploads/2011/09/111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2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4515" cy="20961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r>
        <w:rPr>
          <w:rFonts w:ascii="Times New Roman" w:hAnsi="Times New Roman" w:cs="Times New Roman"/>
          <w:b/>
          <w:noProof/>
          <w:color w:val="auto"/>
          <w:sz w:val="28"/>
          <w:lang w:eastAsia="ru-RU"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3256280</wp:posOffset>
            </wp:positionH>
            <wp:positionV relativeFrom="paragraph">
              <wp:posOffset>1905</wp:posOffset>
            </wp:positionV>
            <wp:extent cx="3152775" cy="2295525"/>
            <wp:effectExtent l="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-2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noProof/>
          <w:lang w:eastAsia="ru-RU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156845</wp:posOffset>
            </wp:positionH>
            <wp:positionV relativeFrom="paragraph">
              <wp:posOffset>2229485</wp:posOffset>
            </wp:positionV>
            <wp:extent cx="3084195" cy="2271395"/>
            <wp:effectExtent l="0" t="0" r="0" b="0"/>
            <wp:wrapNone/>
            <wp:docPr id="30" name="Рисунок 2" descr="DSC_8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DSC_812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4195" cy="22713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color w:val="auto"/>
          <w:sz w:val="28"/>
          <w:lang w:eastAsia="ru-RU"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180340</wp:posOffset>
            </wp:positionH>
            <wp:positionV relativeFrom="paragraph">
              <wp:posOffset>4464685</wp:posOffset>
            </wp:positionV>
            <wp:extent cx="3060700" cy="2132330"/>
            <wp:effectExtent l="0" t="0" r="0" b="0"/>
            <wp:wrapNone/>
            <wp:docPr id="5" name="Picture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700" cy="21323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85722" w:rsidRDefault="00E85722" w:rsidP="00E85722">
      <w:pPr>
        <w:spacing w:after="0" w:line="24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E85722">
      <w:pPr>
        <w:spacing w:after="0" w:line="24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E85722">
      <w:pPr>
        <w:spacing w:after="0" w:line="24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E85722">
      <w:pPr>
        <w:spacing w:after="0" w:line="24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E85722">
      <w:pPr>
        <w:spacing w:after="0" w:line="24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E85722">
      <w:pPr>
        <w:spacing w:after="0" w:line="24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E85722">
      <w:pPr>
        <w:spacing w:after="0" w:line="24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E85722">
      <w:pPr>
        <w:spacing w:after="0" w:line="24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E85722">
      <w:pPr>
        <w:spacing w:after="0" w:line="24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E85722">
      <w:pPr>
        <w:spacing w:after="0" w:line="24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E85722">
      <w:pPr>
        <w:spacing w:after="0" w:line="24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E85722">
      <w:pPr>
        <w:spacing w:after="0" w:line="24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E85722">
      <w:pPr>
        <w:spacing w:after="0" w:line="24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1251EC">
      <w:pPr>
        <w:widowControl w:val="0"/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bCs/>
          <w:snapToGrid w:val="0"/>
          <w:color w:val="auto"/>
          <w:sz w:val="28"/>
          <w:szCs w:val="28"/>
        </w:rPr>
      </w:pPr>
    </w:p>
    <w:p w:rsidR="00E85722" w:rsidRDefault="00E85722" w:rsidP="008D159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8D159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8D159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8D159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8D159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8D159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8D159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8D159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8D159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8D159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8D159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8D159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8D159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8D159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8D159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color w:val="auto"/>
          <w:sz w:val="28"/>
        </w:rPr>
      </w:pPr>
    </w:p>
    <w:p w:rsidR="00E85722" w:rsidRDefault="00E85722" w:rsidP="008D159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color w:val="auto"/>
          <w:sz w:val="28"/>
        </w:rPr>
      </w:pPr>
    </w:p>
    <w:p w:rsidR="00DF6490" w:rsidRDefault="00DF6490" w:rsidP="00E30C3B">
      <w:pPr>
        <w:spacing w:after="0" w:line="240" w:lineRule="auto"/>
        <w:jc w:val="center"/>
        <w:rPr>
          <w:rFonts w:ascii="Times New Roman" w:hAnsi="Times New Roman" w:cs="Times New Roman"/>
          <w:b/>
          <w:color w:val="auto"/>
          <w:sz w:val="28"/>
          <w:lang w:val="en-US"/>
        </w:rPr>
      </w:pPr>
    </w:p>
    <w:p w:rsidR="00DF6490" w:rsidRDefault="00DF6490" w:rsidP="00E30C3B">
      <w:pPr>
        <w:spacing w:after="0" w:line="240" w:lineRule="auto"/>
        <w:jc w:val="center"/>
        <w:rPr>
          <w:rFonts w:ascii="Times New Roman" w:hAnsi="Times New Roman" w:cs="Times New Roman"/>
          <w:b/>
          <w:color w:val="auto"/>
          <w:sz w:val="28"/>
          <w:lang w:val="en-US"/>
        </w:rPr>
      </w:pPr>
    </w:p>
    <w:p w:rsidR="00B132D1" w:rsidRPr="004A37BD" w:rsidRDefault="002328EC" w:rsidP="00B132D1">
      <w:pPr>
        <w:spacing w:after="0" w:line="24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  <w:r>
        <w:rPr>
          <w:rFonts w:ascii="Times New Roman" w:hAnsi="Times New Roman" w:cs="Times New Roman"/>
          <w:b/>
          <w:noProof/>
          <w:color w:val="auto"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180340</wp:posOffset>
                </wp:positionH>
                <wp:positionV relativeFrom="paragraph">
                  <wp:posOffset>421640</wp:posOffset>
                </wp:positionV>
                <wp:extent cx="6110605" cy="567055"/>
                <wp:effectExtent l="6350" t="8255" r="83820" b="81915"/>
                <wp:wrapNone/>
                <wp:docPr id="4" name="WordArt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6110605" cy="56705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2328EC" w:rsidRDefault="002328EC" w:rsidP="002328EC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Impact" w:hAnsi="Impact"/>
                                <w:shadow/>
                                <w:color w:val="FFFF00"/>
                                <w:sz w:val="64"/>
                                <w:szCs w:val="64"/>
                                <w14:shadow w14:blurRad="0" w14:dist="107823" w14:dir="2700000" w14:sx="100000" w14:sy="100000" w14:kx="0" w14:ky="0" w14:algn="ctr">
                                  <w14:srgbClr w14:val="868686">
                                    <w14:alpha w14:val="5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В ВОЕННУЮ АКАДЕМИЮ РАДИАЦИОННОЙ, ХИМИЧЕСКОЙ И БИОЛОГИЧЕСКОЙ ЗАЩИТЫ</w:t>
                            </w:r>
                          </w:p>
                          <w:p w:rsidR="002328EC" w:rsidRDefault="002328EC" w:rsidP="002328EC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Impact" w:hAnsi="Impact"/>
                                <w:shadow/>
                                <w:color w:val="FFFF00"/>
                                <w:sz w:val="64"/>
                                <w:szCs w:val="64"/>
                                <w14:shadow w14:blurRad="0" w14:dist="107823" w14:dir="2700000" w14:sx="100000" w14:sy="100000" w14:kx="0" w14:ky="0" w14:algn="ctr">
                                  <w14:srgbClr w14:val="868686">
                                    <w14:alpha w14:val="5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ИМЕНИ МАРШАЛА СОВЕТСКОГО СОЮЗА С.К.ТИМОШЕНКО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12" o:spid="_x0000_s1027" type="#_x0000_t202" style="position:absolute;left:0;text-align:left;margin-left:14.2pt;margin-top:33.2pt;width:481.15pt;height:44.6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" filled="f" stroked="f">
                <o:lock v:ext="edit" shapetype="t"/>
                <v:textbox style="mso-fit-shape-to-text:t">
                  <w:txbxContent>
                    <w:p w:rsidR="002328EC" w:rsidRDefault="002328EC" w:rsidP="002328EC">
                      <w:pPr>
                        <w:pStyle w:val="a3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Impact" w:hAnsi="Impact"/>
                          <w:shadow/>
                          <w:color w:val="FFFF00"/>
                          <w:sz w:val="64"/>
                          <w:szCs w:val="64"/>
                          <w14:shadow w14:blurRad="0" w14:dist="107823" w14:dir="2700000" w14:sx="100000" w14:sy="100000" w14:kx="0" w14:ky="0" w14:algn="ctr">
                            <w14:srgbClr w14:val="868686">
                              <w14:alpha w14:val="50000"/>
                            </w14:srgbClr>
                          </w14:shad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В ВОЕННУЮ АКАДЕМИЮ РАДИАЦИОННОЙ, ХИМИЧЕСКОЙ И БИОЛОГИЧЕСКОЙ ЗАЩИТЫ</w:t>
                      </w:r>
                    </w:p>
                    <w:p w:rsidR="002328EC" w:rsidRDefault="002328EC" w:rsidP="002328EC">
                      <w:pPr>
                        <w:pStyle w:val="a3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Impact" w:hAnsi="Impact"/>
                          <w:shadow/>
                          <w:color w:val="FFFF00"/>
                          <w:sz w:val="64"/>
                          <w:szCs w:val="64"/>
                          <w14:shadow w14:blurRad="0" w14:dist="107823" w14:dir="2700000" w14:sx="100000" w14:sy="100000" w14:kx="0" w14:ky="0" w14:algn="ctr">
                            <w14:srgbClr w14:val="868686">
                              <w14:alpha w14:val="50000"/>
                            </w14:srgbClr>
                          </w14:shad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ИМЕНИ МАРШАЛА СОВЕТСКОГО СОЮЗА С.К.ТИМОШЕНКО</w:t>
                      </w:r>
                    </w:p>
                  </w:txbxContent>
                </v:textbox>
              </v:shape>
            </w:pict>
          </mc:Fallback>
        </mc:AlternateContent>
      </w:r>
      <w:r w:rsidR="00C0023A">
        <w:rPr>
          <w:rFonts w:ascii="Times New Roman" w:hAnsi="Times New Roman" w:cs="Times New Roman"/>
          <w:b/>
          <w:color w:val="auto"/>
          <w:sz w:val="32"/>
        </w:rPr>
        <w:br w:type="page"/>
      </w:r>
      <w:r w:rsidR="006D1776">
        <w:rPr>
          <w:rFonts w:ascii="Times New Roman" w:hAnsi="Times New Roman" w:cs="Times New Roman"/>
          <w:b/>
          <w:color w:val="auto"/>
          <w:sz w:val="32"/>
        </w:rPr>
        <w:lastRenderedPageBreak/>
        <w:br w:type="page"/>
      </w:r>
      <w:r w:rsidR="00B132D1" w:rsidRPr="004A37BD">
        <w:rPr>
          <w:rFonts w:ascii="Times New Roman" w:hAnsi="Times New Roman" w:cs="Times New Roman"/>
          <w:b/>
          <w:color w:val="auto"/>
          <w:sz w:val="28"/>
        </w:rPr>
        <w:lastRenderedPageBreak/>
        <w:t>I. ОБЩИЕ ПОЛОЖЕНИЯ</w:t>
      </w:r>
    </w:p>
    <w:p w:rsidR="00053E23" w:rsidRPr="00053E23" w:rsidRDefault="00053E23" w:rsidP="00053E23">
      <w:pPr>
        <w:spacing w:after="0" w:line="240" w:lineRule="auto"/>
        <w:rPr>
          <w:rFonts w:ascii="Times New Roman" w:hAnsi="Times New Roman" w:cs="Times New Roman"/>
          <w:color w:val="auto"/>
          <w:sz w:val="20"/>
        </w:rPr>
      </w:pP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Настоящие Правила разработаны на основании Федерального закона 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br/>
        <w:t xml:space="preserve">от 29 декабря 2012 года «Об образовании в Российской Федерации», Федерального закона от 28 марта 1998 г. № 53-ФЗ «О воинской обязанности и военной службе», Положением о независимой военно-врачебной экспертизе, утвержденного  Постановлением Правительства Российской Федерации от 04 июля 2013 г. № 565, Порядком и условиями приема в образовательные организации высшего образования, находящиеся в ведении Министерства обороны Российской Федерации, утвержденного приказом Министра обороны Российской Федерации от 07 апреля 2015 г. № 185, мерами по реализации в Вооруженных Силах Российской Федерации правовых актов по вопросам проведения военно-врачебной экспертизы, утвержденными приказом Министра обороны Российской Федерации от 20 октября 2014 г. № 770, Руководством по профессиональному психологическому отбору в Вооруженных Силах Российской Федерации, утвержденному приказом Министра обороны Российской Федерации от 26 января 2000 года № 50, директивы Министра обороны Российской Федерации от 31 декабря 2008 года № Д-112 «Об организации подготовки в высших военно-учебных заведениях Министерства обороны Российской Федерации военнослужащих по контракту, предназначенных на воинские должности, подлежащие замещению сержантами (старшинами)», Порядком приёма на обучение по образовательным программам высшего образования – программам бакалавриата, программам специалитета, программам магистратуры на 2015/16 учебный год, утвержденным приказом Минобрнауки России от 28 июля 2014 года № 839, Перечнем вступительных испытаний при приёме на обучение по образовательным программам высшего образования – программам бакалавриата и программам специалитета, утвержденным приказом Минобрнауки России от 4 сентября 2014 года № 1204 и определяют условия и порядок приема граждан Российской Федерации в Военную академию </w:t>
      </w:r>
      <w:r w:rsidRPr="00053E2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радиационной, химической и биологической защиты 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>(далее академия) для их последующего обучения в качестве курсантов, а также устанавливают требования, предъявляемые к кандидатам, поступающим на обучение.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color w:val="auto"/>
          <w:sz w:val="28"/>
          <w:szCs w:val="28"/>
        </w:rPr>
        <w:t>Лицензия на право ведения образовательной деятельности выдана Федеральной службой по надзору в сфере образования и науки № 1993 от 14.03.2016 серия 90Л01 № 009025.</w:t>
      </w:r>
    </w:p>
    <w:p w:rsidR="00053E23" w:rsidRPr="00053E23" w:rsidRDefault="00053E23" w:rsidP="00053E23">
      <w:pPr>
        <w:widowControl w:val="0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color w:val="auto"/>
          <w:sz w:val="28"/>
          <w:szCs w:val="28"/>
        </w:rPr>
        <w:t>Свидетельство о государственной аккредитации выдано Федеральной службой по надзору в сфере образования и науки № 1897 от 29.04.2016 серия 90А01 № 0001992.</w:t>
      </w:r>
    </w:p>
    <w:p w:rsidR="00053E23" w:rsidRPr="00053E23" w:rsidRDefault="00053E23" w:rsidP="00053E23">
      <w:pPr>
        <w:widowControl w:val="0"/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</w:pPr>
    </w:p>
    <w:p w:rsidR="00053E23" w:rsidRPr="00053E23" w:rsidRDefault="00053E23" w:rsidP="00053E23">
      <w:pPr>
        <w:widowControl w:val="0"/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  <w:t>Приём для обучения в академии на 1 курс осуществляется:</w:t>
      </w:r>
    </w:p>
    <w:p w:rsidR="00053E23" w:rsidRPr="00053E23" w:rsidRDefault="00053E23" w:rsidP="00053E23">
      <w:pPr>
        <w:widowControl w:val="0"/>
        <w:tabs>
          <w:tab w:val="left" w:pos="993"/>
        </w:tabs>
        <w:spacing w:after="0" w:line="240" w:lineRule="auto"/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</w:pPr>
    </w:p>
    <w:p w:rsidR="00053E23" w:rsidRPr="00053E23" w:rsidRDefault="00053E23" w:rsidP="00053E23">
      <w:pPr>
        <w:widowControl w:val="0"/>
        <w:tabs>
          <w:tab w:val="left" w:pos="993"/>
        </w:tabs>
        <w:spacing w:after="0" w:line="240" w:lineRule="auto"/>
        <w:rPr>
          <w:rFonts w:ascii="Times New Roman" w:hAnsi="Times New Roman" w:cs="Times New Roman"/>
          <w:b/>
          <w:snapToGrid w:val="0"/>
          <w:color w:val="auto"/>
          <w:sz w:val="28"/>
          <w:szCs w:val="28"/>
          <w:u w:val="single"/>
        </w:rPr>
      </w:pP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  <w:u w:val="single"/>
        </w:rPr>
        <w:t>- по специальностям программ высшего образования (ВО)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  <w:t>56.05.02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 xml:space="preserve"> «</w:t>
      </w: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  <w:t>Радиационная, химическая и биологическая защита»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i/>
          <w:snapToGrid w:val="0"/>
          <w:color w:val="auto"/>
          <w:sz w:val="28"/>
          <w:szCs w:val="28"/>
        </w:rPr>
        <w:t>Сфера деятельности связана:</w:t>
      </w:r>
    </w:p>
    <w:p w:rsidR="00053E23" w:rsidRPr="00053E23" w:rsidRDefault="00053E23" w:rsidP="00053E23">
      <w:pPr>
        <w:widowControl w:val="0"/>
        <w:numPr>
          <w:ilvl w:val="0"/>
          <w:numId w:val="7"/>
        </w:numPr>
        <w:tabs>
          <w:tab w:val="clear" w:pos="1146"/>
          <w:tab w:val="left" w:pos="709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с обеспечением эффективного управления подразделений и эксплуатацией вооружений и средств радиационной, химической  и биологической защиты;</w:t>
      </w:r>
    </w:p>
    <w:p w:rsidR="00053E23" w:rsidRPr="00053E23" w:rsidRDefault="00053E23" w:rsidP="00053E23">
      <w:pPr>
        <w:widowControl w:val="0"/>
        <w:numPr>
          <w:ilvl w:val="0"/>
          <w:numId w:val="7"/>
        </w:numPr>
        <w:tabs>
          <w:tab w:val="clear" w:pos="1146"/>
          <w:tab w:val="left" w:pos="709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 xml:space="preserve">с организацией всестороннего обеспечения функционирования подразделений РХБ защиты в Вооруженных Силах, других войсках, воинских 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lastRenderedPageBreak/>
        <w:t>формированиях и органах Российской Федерации в мирное и военное время.</w:t>
      </w:r>
    </w:p>
    <w:p w:rsidR="00053E23" w:rsidRPr="00053E23" w:rsidRDefault="00053E23" w:rsidP="00053E23">
      <w:pPr>
        <w:widowControl w:val="0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i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i/>
          <w:snapToGrid w:val="0"/>
          <w:color w:val="auto"/>
          <w:sz w:val="28"/>
          <w:szCs w:val="28"/>
        </w:rPr>
        <w:t>Объекты деятельности:</w:t>
      </w:r>
    </w:p>
    <w:p w:rsidR="00053E23" w:rsidRPr="00053E23" w:rsidRDefault="00053E23" w:rsidP="00053E23">
      <w:pPr>
        <w:widowControl w:val="0"/>
        <w:numPr>
          <w:ilvl w:val="0"/>
          <w:numId w:val="7"/>
        </w:numPr>
        <w:tabs>
          <w:tab w:val="clear" w:pos="1146"/>
          <w:tab w:val="left" w:pos="709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 xml:space="preserve">подразделения РХБ защиты в Вооруженных Силах, других войсках, воинских формированиях и органах РФ; </w:t>
      </w:r>
    </w:p>
    <w:p w:rsidR="00053E23" w:rsidRPr="00053E23" w:rsidRDefault="00053E23" w:rsidP="00053E23">
      <w:pPr>
        <w:widowControl w:val="0"/>
        <w:numPr>
          <w:ilvl w:val="0"/>
          <w:numId w:val="7"/>
        </w:numPr>
        <w:tabs>
          <w:tab w:val="clear" w:pos="1146"/>
          <w:tab w:val="left" w:pos="709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специалисты готовятся к участию в профессиональной организационно-управленческой, воспитательной и технической деятельности.</w:t>
      </w:r>
    </w:p>
    <w:p w:rsidR="00053E23" w:rsidRPr="00053E23" w:rsidRDefault="00053E23" w:rsidP="00053E23">
      <w:pPr>
        <w:widowControl w:val="0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  <w:t xml:space="preserve">Квалификация: 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специалист в области радиационной, химической и биологической защиты.</w:t>
      </w:r>
    </w:p>
    <w:p w:rsidR="00053E23" w:rsidRPr="00053E23" w:rsidRDefault="00053E23" w:rsidP="00053E23">
      <w:pPr>
        <w:widowControl w:val="0"/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  <w:t>Срок обучения: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 xml:space="preserve"> 5 лет.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</w:pP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  <w:t>17.05.04 «Технологии веществ и материалов в вооружении и военной технике»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i/>
          <w:snapToGrid w:val="0"/>
          <w:color w:val="auto"/>
          <w:sz w:val="28"/>
          <w:szCs w:val="28"/>
        </w:rPr>
        <w:t>Сфера деятельности связана:</w:t>
      </w:r>
    </w:p>
    <w:p w:rsidR="00053E23" w:rsidRPr="00053E23" w:rsidRDefault="00053E23" w:rsidP="00053E23">
      <w:pPr>
        <w:widowControl w:val="0"/>
        <w:numPr>
          <w:ilvl w:val="0"/>
          <w:numId w:val="7"/>
        </w:numPr>
        <w:tabs>
          <w:tab w:val="clear" w:pos="1146"/>
          <w:tab w:val="left" w:pos="709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с комплексной военно-прикладной оценкой различных классов веществ для выявления потенциальной опасности их использования в целях, запрещенных Парижской конвенцией;</w:t>
      </w:r>
    </w:p>
    <w:p w:rsidR="00053E23" w:rsidRPr="00053E23" w:rsidRDefault="00053E23" w:rsidP="00053E23">
      <w:pPr>
        <w:widowControl w:val="0"/>
        <w:numPr>
          <w:ilvl w:val="0"/>
          <w:numId w:val="7"/>
        </w:numPr>
        <w:tabs>
          <w:tab w:val="clear" w:pos="1146"/>
          <w:tab w:val="left" w:pos="709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с оценкой наличия источников сырья и уровня развития химической промышленности;</w:t>
      </w:r>
    </w:p>
    <w:p w:rsidR="00053E23" w:rsidRPr="00053E23" w:rsidRDefault="00053E23" w:rsidP="00053E23">
      <w:pPr>
        <w:widowControl w:val="0"/>
        <w:numPr>
          <w:ilvl w:val="0"/>
          <w:numId w:val="7"/>
        </w:numPr>
        <w:tabs>
          <w:tab w:val="clear" w:pos="1146"/>
          <w:tab w:val="left" w:pos="709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с количественным и качественным  анализом особо опасных, опасных и вредных химических антропогенных факторов, разработкой предложений по ликвидации последствий аварий и чрезвычайных ситуаций на химически опасных объектах;</w:t>
      </w:r>
    </w:p>
    <w:p w:rsidR="00053E23" w:rsidRPr="00053E23" w:rsidRDefault="00053E23" w:rsidP="00053E23">
      <w:pPr>
        <w:widowControl w:val="0"/>
        <w:numPr>
          <w:ilvl w:val="0"/>
          <w:numId w:val="7"/>
        </w:numPr>
        <w:tabs>
          <w:tab w:val="clear" w:pos="1146"/>
          <w:tab w:val="left" w:pos="709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с материаловедческой экспертизой и эксплуатацией узлов, элементов, приборов и образцов вооружения и военной техники;</w:t>
      </w:r>
    </w:p>
    <w:p w:rsidR="00053E23" w:rsidRPr="00053E23" w:rsidRDefault="00053E23" w:rsidP="00053E23">
      <w:pPr>
        <w:widowControl w:val="0"/>
        <w:numPr>
          <w:ilvl w:val="0"/>
          <w:numId w:val="7"/>
        </w:numPr>
        <w:tabs>
          <w:tab w:val="clear" w:pos="1146"/>
          <w:tab w:val="left" w:pos="709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с организацией мероприятий  по защите вооружения и военной техники от коррозии, старения и биоповреждений.</w:t>
      </w:r>
    </w:p>
    <w:p w:rsidR="00053E23" w:rsidRPr="00053E23" w:rsidRDefault="00053E23" w:rsidP="00053E23">
      <w:pPr>
        <w:widowControl w:val="0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i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i/>
          <w:snapToGrid w:val="0"/>
          <w:color w:val="auto"/>
          <w:sz w:val="28"/>
          <w:szCs w:val="28"/>
        </w:rPr>
        <w:t>Объекты деятельности:</w:t>
      </w:r>
    </w:p>
    <w:p w:rsidR="00053E23" w:rsidRPr="00053E23" w:rsidRDefault="00053E23" w:rsidP="00053E23">
      <w:pPr>
        <w:widowControl w:val="0"/>
        <w:numPr>
          <w:ilvl w:val="0"/>
          <w:numId w:val="7"/>
        </w:numPr>
        <w:tabs>
          <w:tab w:val="clear" w:pos="1146"/>
          <w:tab w:val="left" w:pos="709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методы, материалы и аппаратура синтеза и очистки, определения структуры, состава и свойств веществ;</w:t>
      </w:r>
    </w:p>
    <w:p w:rsidR="00053E23" w:rsidRPr="00053E23" w:rsidRDefault="00053E23" w:rsidP="00053E23">
      <w:pPr>
        <w:widowControl w:val="0"/>
        <w:numPr>
          <w:ilvl w:val="0"/>
          <w:numId w:val="7"/>
        </w:numPr>
        <w:tabs>
          <w:tab w:val="clear" w:pos="1146"/>
          <w:tab w:val="left" w:pos="709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методы и средства оценки состояния окружающей среды и ее защита от вредных факторов спецпроизводств;</w:t>
      </w:r>
    </w:p>
    <w:p w:rsidR="00053E23" w:rsidRPr="00053E23" w:rsidRDefault="00053E23" w:rsidP="00053E23">
      <w:pPr>
        <w:widowControl w:val="0"/>
        <w:numPr>
          <w:ilvl w:val="0"/>
          <w:numId w:val="7"/>
        </w:numPr>
        <w:tabs>
          <w:tab w:val="clear" w:pos="1146"/>
          <w:tab w:val="left" w:pos="709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специальные материалы, применяемые в образцах вооружений и военной техники, технологии и способы переработки в изделия;</w:t>
      </w:r>
    </w:p>
    <w:p w:rsidR="00053E23" w:rsidRPr="00053E23" w:rsidRDefault="00053E23" w:rsidP="00053E23">
      <w:pPr>
        <w:widowControl w:val="0"/>
        <w:numPr>
          <w:ilvl w:val="0"/>
          <w:numId w:val="7"/>
        </w:numPr>
        <w:tabs>
          <w:tab w:val="clear" w:pos="1146"/>
          <w:tab w:val="left" w:pos="709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методы оценки свойств существующих и перспективных материалов, способы защиты вооружения и военной техники от коррозии, старения и биоповреждений;</w:t>
      </w:r>
    </w:p>
    <w:p w:rsidR="00053E23" w:rsidRPr="00053E23" w:rsidRDefault="00053E23" w:rsidP="00053E23">
      <w:pPr>
        <w:widowControl w:val="0"/>
        <w:numPr>
          <w:ilvl w:val="0"/>
          <w:numId w:val="7"/>
        </w:numPr>
        <w:tabs>
          <w:tab w:val="clear" w:pos="1146"/>
          <w:tab w:val="left" w:pos="709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окружающая среда и ее защита от влияния вредных факторов, обусловленных производством изделий из специальных конструкционных материалов и эксплуатацией образцов вооружения и военной техники.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  <w:t xml:space="preserve">Квалификация: 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инженер-технолог.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  <w:t>Срок обучения: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 xml:space="preserve"> 5 лет.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  <w:t xml:space="preserve">Выпускники назначаются: 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на</w:t>
      </w: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  <w:t xml:space="preserve"> 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 xml:space="preserve">первичные командные (инженерные) должности войск РХБ защиты в Сухопутных войсках, видах ВС РФ, а также федеральных органах исполнительной власти РФ, где предусмотрена военная служба, с перспективой выдвижения на вышестоящие командные должности. 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Выпускникам присваивается воинское звание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</w:rPr>
        <w:t>«лейтенант».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</w:p>
    <w:p w:rsidR="00053E23" w:rsidRPr="00053E23" w:rsidRDefault="00053E23" w:rsidP="00053E23">
      <w:pPr>
        <w:widowControl w:val="0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napToGrid w:val="0"/>
          <w:color w:val="auto"/>
          <w:sz w:val="22"/>
          <w:szCs w:val="28"/>
        </w:rPr>
      </w:pPr>
    </w:p>
    <w:p w:rsidR="00053E23" w:rsidRPr="00053E23" w:rsidRDefault="00053E23" w:rsidP="00053E23">
      <w:pPr>
        <w:widowControl w:val="0"/>
        <w:spacing w:after="0" w:line="240" w:lineRule="auto"/>
        <w:ind w:right="-144"/>
        <w:jc w:val="both"/>
        <w:rPr>
          <w:rFonts w:ascii="Times New Roman" w:hAnsi="Times New Roman" w:cs="Times New Roman"/>
          <w:b/>
          <w:snapToGrid w:val="0"/>
          <w:color w:val="auto"/>
          <w:sz w:val="28"/>
          <w:szCs w:val="28"/>
          <w:u w:val="single"/>
        </w:rPr>
      </w:pP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  <w:u w:val="single"/>
        </w:rPr>
        <w:lastRenderedPageBreak/>
        <w:t>- по специальности программы среднего профессионального образования (СПО)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snapToGrid w:val="0"/>
          <w:color w:val="auto"/>
          <w:sz w:val="20"/>
          <w:szCs w:val="28"/>
        </w:rPr>
      </w:pPr>
    </w:p>
    <w:p w:rsidR="00053E23" w:rsidRPr="00053E23" w:rsidRDefault="00053E23" w:rsidP="00053E23">
      <w:pPr>
        <w:widowControl w:val="0"/>
        <w:tabs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color w:val="auto"/>
          <w:spacing w:val="-2"/>
          <w:sz w:val="28"/>
          <w:szCs w:val="28"/>
        </w:rPr>
        <w:t>20.02.01 </w:t>
      </w:r>
      <w:r w:rsidRPr="00053E23">
        <w:rPr>
          <w:rFonts w:ascii="Times New Roman" w:hAnsi="Times New Roman" w:cs="Times New Roman"/>
          <w:b/>
          <w:bCs/>
          <w:color w:val="auto"/>
          <w:spacing w:val="-2"/>
          <w:sz w:val="28"/>
          <w:szCs w:val="28"/>
        </w:rPr>
        <w:t>«Рациональное использование природохозяйственных комплексов»</w:t>
      </w: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  <w:t xml:space="preserve"> </w:t>
      </w:r>
    </w:p>
    <w:p w:rsidR="00053E23" w:rsidRPr="00053E23" w:rsidRDefault="00053E23" w:rsidP="00053E23">
      <w:pPr>
        <w:widowControl w:val="0"/>
        <w:tabs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  <w:t xml:space="preserve">Квалификация: 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техник-эколог.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</w:p>
    <w:p w:rsidR="00053E23" w:rsidRPr="00053E23" w:rsidRDefault="00053E23" w:rsidP="00053E23">
      <w:pPr>
        <w:widowControl w:val="0"/>
        <w:tabs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  <w:t>Срок обучения: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 xml:space="preserve"> 2 года 10 месяцев.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i/>
          <w:iCs/>
          <w:color w:val="auto"/>
          <w:sz w:val="28"/>
          <w:szCs w:val="28"/>
        </w:rPr>
        <w:t>Сферой и объектами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 военно-профессиональной деятельности выпускника являются применение подразделений и эксплуатация вооружения и средств войск РХБ защиты в мирное и военное время.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  <w:t xml:space="preserve">Специалист назначается: 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на первичные командные (технические) должности подразделений войск РХБ защиты в Сухопутных войсках и видах ВС РФ.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Окончившим академию по программам СПО – выдается диплом о среднем профессиональном образовании государственного образца и присваивается воинское звание «прапорщик». 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Курсанты академии состоят на действительной военной службе и обеспечиваются всеми видами довольствия в порядке, предусмотренном законодательными и иными правовыми актами Российской Федерации и нормативными правовыми актами Министерства обороны Российской Федерации. Обучение, проживание, питание, обеспечение установленными видами довольствия осуществляются бесплатно. Кроме того, курсантам после подписания контракта, ежемесячно выплачивается денежное довольствие (12-17 тыс. рублей).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Время обучения в академии засчитывается в общий срок военной службы. Курсанты размещаются в благоустроенных общежитиях, ежегодно предоставляется зимний каникулярный (15 суток) и летний (30 суток) основной отпуска.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053E23" w:rsidRPr="00053E23" w:rsidRDefault="00053E23" w:rsidP="00053E23">
      <w:pPr>
        <w:spacing w:after="0" w:line="24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  <w:r w:rsidRPr="00053E23">
        <w:rPr>
          <w:rFonts w:ascii="Times New Roman" w:hAnsi="Times New Roman" w:cs="Times New Roman"/>
          <w:b/>
          <w:color w:val="auto"/>
          <w:sz w:val="28"/>
        </w:rPr>
        <w:t>II. ТРЕБОВАНИЯ, ПРЕДЪЯВЛЯЕМЫЕ К КАНДИДАТАМ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В качестве кандидатов для зачисления и обучения в академии курсантами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</w:rPr>
        <w:t>по программам с полной военно-специальной подготовкой (на ВО)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 рассматриваются граждане Российской Федерации, имеющие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u w:val="single"/>
        </w:rPr>
        <w:t>среднее общее образование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, успешно прошедшие предварительный профессиональный отбор и годные по состоянию здоровья, из числа: </w:t>
      </w:r>
    </w:p>
    <w:p w:rsidR="00053E23" w:rsidRPr="00053E23" w:rsidRDefault="00053E23" w:rsidP="00053E23">
      <w:pPr>
        <w:widowControl w:val="0"/>
        <w:spacing w:after="0" w:line="240" w:lineRule="auto"/>
        <w:ind w:firstLine="567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– граждан, не проходивших военную службу в возрасте от 16 до 22 лет;</w:t>
      </w:r>
    </w:p>
    <w:p w:rsidR="00053E23" w:rsidRPr="00053E23" w:rsidRDefault="00053E23" w:rsidP="00053E23">
      <w:pPr>
        <w:widowControl w:val="0"/>
        <w:spacing w:after="0" w:line="240" w:lineRule="auto"/>
        <w:ind w:firstLine="567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– граждан, прошедших военную службу и военнослужащих, проходящих военную службу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u w:val="single"/>
        </w:rPr>
        <w:t>по призыву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 – до достижения ими возраста 24 лет; </w:t>
      </w:r>
    </w:p>
    <w:p w:rsidR="00053E23" w:rsidRPr="00053E23" w:rsidRDefault="00053E23" w:rsidP="00053E23">
      <w:pPr>
        <w:widowControl w:val="0"/>
        <w:spacing w:after="0" w:line="240" w:lineRule="auto"/>
        <w:ind w:firstLine="567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– военнослужащих, проходящих военную службу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u w:val="single"/>
        </w:rPr>
        <w:t>по контракту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 (кроме офицеров) – до достижения ими возраста 27 лет.</w:t>
      </w:r>
    </w:p>
    <w:p w:rsidR="00053E23" w:rsidRPr="00053E23" w:rsidRDefault="00053E23" w:rsidP="00053E23">
      <w:pPr>
        <w:widowControl w:val="0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Cs/>
          <w:snapToGrid w:val="0"/>
          <w:color w:val="auto"/>
          <w:sz w:val="28"/>
          <w:szCs w:val="28"/>
        </w:rPr>
        <w:t xml:space="preserve">В качестве кандидатов для зачисления и обучения в академии курсантов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</w:rPr>
        <w:t xml:space="preserve">по программам со средней военно-специальной подготовкой (на СПО) </w:t>
      </w:r>
      <w:r w:rsidRPr="00053E23">
        <w:rPr>
          <w:rFonts w:ascii="Times New Roman" w:hAnsi="Times New Roman" w:cs="Times New Roman"/>
          <w:bCs/>
          <w:snapToGrid w:val="0"/>
          <w:color w:val="auto"/>
          <w:sz w:val="28"/>
          <w:szCs w:val="28"/>
        </w:rPr>
        <w:t xml:space="preserve">рассматриваются 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граждане Российской Федерации годные по состоянию здоровья: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– имеющие среднее общее образование 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до достижения ими возраста 30 лет.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auto"/>
          <w:sz w:val="28"/>
          <w:szCs w:val="28"/>
          <w:u w:val="single"/>
        </w:rPr>
      </w:pPr>
      <w:r w:rsidRPr="00053E23">
        <w:rPr>
          <w:rFonts w:ascii="Times New Roman" w:hAnsi="Times New Roman" w:cs="Times New Roman"/>
          <w:b/>
          <w:color w:val="auto"/>
          <w:sz w:val="28"/>
          <w:szCs w:val="28"/>
          <w:u w:val="single"/>
        </w:rPr>
        <w:t>Возраст кандидата определяется по состоянию на 1 августа года приема в академию.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Не могут рассматриваться в качестве кандидатов на поступление в академию граждане, указанные в четвертом и пятом абзацах пункта 5 ст. 34 Федерального закона от 28 марта 1998 г. № 53-ФЗ «О воинской обязанности и военной службе», а также не соответствующие требованиям, определенным в четвертом абзаце пункта 1 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lastRenderedPageBreak/>
        <w:t>ст. 35 указанного Закона: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– в отношение которых вынесено решение комиссии военного комиссариата, или аттестационной комиссии воинской части о несоответствии кандидата требованиям к поступающим на военную службу по контракту;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– в отношении которых вынесен обвинительный приговор и которым назначено наказание;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– в отношении которых ведется дознание либо предварительное следствие или уголовное дело в отношении которых передано в суд;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– имеющие неснятую или непогашенную судимость за совершение преступления;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– отбывавшие наказание в виде лишения свободы;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– подвергнутые административному наказанию за потребление наркотических средств или психотропных веществ без назначения врача либо новых потенциально опасных психоактивных веществ, до окончания срока, в течение которого лицо считается подвергнутым административному наказанию;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– лишенные на определенный срок вступившим в законную силу решением суда права занимать воинские должности, в течение указанного срока;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– не соответствующие требованиям, установленным для граждан, поступающих на военную службу по контракту (ст. 33 указанного Закона).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053E23" w:rsidRPr="00053E23" w:rsidRDefault="00053E23" w:rsidP="00053E23">
      <w:pPr>
        <w:spacing w:after="0" w:line="24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  <w:r w:rsidRPr="00053E23">
        <w:rPr>
          <w:rFonts w:ascii="Times New Roman" w:hAnsi="Times New Roman" w:cs="Times New Roman"/>
          <w:b/>
          <w:color w:val="auto"/>
          <w:sz w:val="28"/>
        </w:rPr>
        <w:t>III. ПОРЯДОК ПРОВЕДЕНИЯ ПРЕДВАРИТЕЛЬНОГО ОТБОРА КАНДИДАТОВ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18"/>
          <w:szCs w:val="28"/>
        </w:rPr>
      </w:pP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Количество кандидатов, подлежащих зачислению курсантами на первые курсы по каждой военной специальности (специализации), определяется ежегодными расчетами комплектования первых курсов вузов переменным составом, разрабатываемыми Главным управлением кадров Министерства обороны Российской Федерации.</w:t>
      </w:r>
    </w:p>
    <w:p w:rsidR="00053E23" w:rsidRPr="00053E23" w:rsidRDefault="00053E23" w:rsidP="00053E23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Предварительный отбор кандидатов проводится призывными комиссиями военных комиссариатов (военно-врачебными комиссиями воинских частей) и включает определение пригодности к обучению по результатам медицинского освидетельствования и профессионального психологического отбора. </w:t>
      </w:r>
    </w:p>
    <w:p w:rsidR="00053E23" w:rsidRPr="00053E23" w:rsidRDefault="00053E23" w:rsidP="00053E23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i/>
          <w:color w:val="auto"/>
          <w:sz w:val="28"/>
          <w:szCs w:val="28"/>
        </w:rPr>
        <w:t>Граждане,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053E23">
        <w:rPr>
          <w:rFonts w:ascii="Times New Roman" w:hAnsi="Times New Roman" w:cs="Times New Roman"/>
          <w:b/>
          <w:i/>
          <w:color w:val="auto"/>
          <w:sz w:val="28"/>
          <w:szCs w:val="28"/>
        </w:rPr>
        <w:t>прошедшие и не проходившие военную службу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, изъявившие желание поступить в академию, </w:t>
      </w:r>
      <w:r w:rsidRPr="00053E23">
        <w:rPr>
          <w:rFonts w:ascii="Times New Roman" w:hAnsi="Times New Roman" w:cs="Times New Roman"/>
          <w:b/>
          <w:i/>
          <w:color w:val="auto"/>
          <w:sz w:val="28"/>
          <w:szCs w:val="28"/>
        </w:rPr>
        <w:t>подают заявления в отдел военного комиссариата субъекта Российской Федерации по месту жительства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 (выпускники суворовских (кадетских, президентских)) военных училищ подают заявление на имя начальника училища, в котором они обучаются)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</w:rPr>
        <w:t>до 20 апреля года приема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 в академию.</w:t>
      </w:r>
    </w:p>
    <w:p w:rsidR="00053E23" w:rsidRPr="00053E23" w:rsidRDefault="00053E23" w:rsidP="00053E23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i/>
          <w:color w:val="auto"/>
          <w:sz w:val="28"/>
          <w:szCs w:val="28"/>
        </w:rPr>
        <w:t>Военнослужащие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, изъявившие желание поступить в академию, подают рапорт на имя командира воинской части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</w:rPr>
        <w:t>до 1 апреля года приема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>.</w:t>
      </w:r>
    </w:p>
    <w:p w:rsidR="00053E23" w:rsidRPr="00053E23" w:rsidRDefault="00053E23" w:rsidP="00053E23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Граждане, </w:t>
      </w:r>
      <w:r w:rsidRPr="00053E23">
        <w:rPr>
          <w:rFonts w:ascii="Times New Roman" w:hAnsi="Times New Roman" w:cs="Times New Roman"/>
          <w:b/>
          <w:i/>
          <w:color w:val="auto"/>
          <w:sz w:val="28"/>
          <w:szCs w:val="28"/>
        </w:rPr>
        <w:t>проживающие в воинских частях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, дислоцирующихся за пределами Российской Федерации, подают заявления на имя начальника академии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</w:rPr>
        <w:t>до 20 мая года приема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>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color w:val="auto"/>
          <w:sz w:val="28"/>
          <w:szCs w:val="28"/>
        </w:rPr>
        <w:t>В заявлении кандидатов указываются: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- фамилия, имя, отчество, 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- дата рождения, 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- сведения о гражданстве, 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- реквизиты документа, удостоверяющего его личность (в том числе реквизиты 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lastRenderedPageBreak/>
        <w:t xml:space="preserve">выдачи указанного документа), 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- сведения о предыдущем уровне образования и документе об образовании и (или) о квалификации, его подтверждающем, 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- почтовый адрес места постоянного проживания, 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- электронный адрес и контактный телефон (по желанию кандидата), 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- наименование военно-учебного заведения, специальность подготовки, на обучение по которой он планирует поступать. 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color w:val="auto"/>
          <w:sz w:val="28"/>
          <w:szCs w:val="28"/>
        </w:rPr>
        <w:t>В рапорте кандидатов из числа военнослужащих, кроме перечисленного, указываются: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 воинское звание и занимаемая должность, а вместо адреса места жительства – условное наименование воинской части, принадлежность к виду, роду войск, округ.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color w:val="auto"/>
          <w:sz w:val="28"/>
          <w:szCs w:val="28"/>
        </w:rPr>
        <w:t>На каждого кандидата оформляется личное дело с комплектом документов:</w:t>
      </w:r>
    </w:p>
    <w:p w:rsidR="00053E23" w:rsidRPr="00053E23" w:rsidRDefault="00053E23" w:rsidP="00053E23">
      <w:pPr>
        <w:numPr>
          <w:ilvl w:val="1"/>
          <w:numId w:val="3"/>
        </w:numPr>
        <w:tabs>
          <w:tab w:val="left" w:pos="375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color w:val="auto"/>
          <w:sz w:val="28"/>
          <w:szCs w:val="28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t>Заявление</w:t>
      </w:r>
    </w:p>
    <w:p w:rsidR="00053E23" w:rsidRPr="00053E23" w:rsidRDefault="00053E23" w:rsidP="00053E23">
      <w:pPr>
        <w:numPr>
          <w:ilvl w:val="1"/>
          <w:numId w:val="3"/>
        </w:numPr>
        <w:tabs>
          <w:tab w:val="left" w:pos="375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color w:val="auto"/>
          <w:sz w:val="28"/>
          <w:szCs w:val="28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t>Автобиография.</w:t>
      </w:r>
    </w:p>
    <w:p w:rsidR="00053E23" w:rsidRPr="00053E23" w:rsidRDefault="00053E23" w:rsidP="00053E23">
      <w:pPr>
        <w:numPr>
          <w:ilvl w:val="1"/>
          <w:numId w:val="3"/>
        </w:numPr>
        <w:tabs>
          <w:tab w:val="left" w:pos="370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color w:val="auto"/>
          <w:sz w:val="28"/>
          <w:szCs w:val="28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t>Характеристика с места учёбы (работы, военной службы) (приложение № 8 приказа Министра обороны РФ от 7 апреля 2015 г. № 185).</w:t>
      </w:r>
    </w:p>
    <w:p w:rsidR="00053E23" w:rsidRPr="00053E23" w:rsidRDefault="00053E23" w:rsidP="00053E23">
      <w:pPr>
        <w:numPr>
          <w:ilvl w:val="1"/>
          <w:numId w:val="3"/>
        </w:numPr>
        <w:tabs>
          <w:tab w:val="left" w:pos="380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color w:val="auto"/>
          <w:sz w:val="28"/>
          <w:szCs w:val="28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t>Копия документа об образовании и (или) о квалификации, его подтверждающем (копия аттестата, свидетельства, удостоверения, диплома) (оригинал предъявляется по прибытии в вуз).</w:t>
      </w:r>
    </w:p>
    <w:p w:rsidR="00053E23" w:rsidRPr="00053E23" w:rsidRDefault="00053E23" w:rsidP="00053E23">
      <w:pPr>
        <w:numPr>
          <w:ilvl w:val="1"/>
          <w:numId w:val="3"/>
        </w:numPr>
        <w:tabs>
          <w:tab w:val="left" w:pos="366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b/>
          <w:color w:val="auto"/>
          <w:sz w:val="28"/>
          <w:szCs w:val="28"/>
          <w:u w:val="single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t xml:space="preserve">Копия документа, удостоверяющего личность и гражданство </w:t>
      </w:r>
      <w:r w:rsidRPr="00053E23">
        <w:rPr>
          <w:rFonts w:ascii="Times New Roman" w:hAnsi="Times New Roman"/>
          <w:b/>
          <w:color w:val="auto"/>
          <w:sz w:val="28"/>
          <w:szCs w:val="28"/>
          <w:u w:val="single"/>
        </w:rPr>
        <w:t>(все листы).</w:t>
      </w:r>
    </w:p>
    <w:p w:rsidR="00053E23" w:rsidRPr="00053E23" w:rsidRDefault="00053E23" w:rsidP="00053E23">
      <w:pPr>
        <w:numPr>
          <w:ilvl w:val="1"/>
          <w:numId w:val="3"/>
        </w:numPr>
        <w:tabs>
          <w:tab w:val="left" w:pos="366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color w:val="auto"/>
          <w:sz w:val="28"/>
          <w:szCs w:val="28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t>Служебная карточка (для военнослужащих).</w:t>
      </w:r>
    </w:p>
    <w:p w:rsidR="00053E23" w:rsidRPr="00053E23" w:rsidRDefault="00053E23" w:rsidP="00053E23">
      <w:pPr>
        <w:numPr>
          <w:ilvl w:val="1"/>
          <w:numId w:val="3"/>
        </w:numPr>
        <w:tabs>
          <w:tab w:val="left" w:pos="375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color w:val="auto"/>
          <w:sz w:val="28"/>
          <w:szCs w:val="28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t>Копия свидетельства о рождении.</w:t>
      </w:r>
    </w:p>
    <w:p w:rsidR="00053E23" w:rsidRPr="00053E23" w:rsidRDefault="00053E23" w:rsidP="00053E23">
      <w:pPr>
        <w:numPr>
          <w:ilvl w:val="1"/>
          <w:numId w:val="3"/>
        </w:numPr>
        <w:tabs>
          <w:tab w:val="left" w:pos="375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color w:val="auto"/>
          <w:sz w:val="28"/>
          <w:szCs w:val="28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t>Три заверенные фотографии (без головного убора, размером 4,5x6 см).</w:t>
      </w:r>
    </w:p>
    <w:p w:rsidR="00053E23" w:rsidRPr="00053E23" w:rsidRDefault="00053E23" w:rsidP="00053E23">
      <w:pPr>
        <w:numPr>
          <w:ilvl w:val="1"/>
          <w:numId w:val="3"/>
        </w:numPr>
        <w:tabs>
          <w:tab w:val="left" w:pos="375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color w:val="auto"/>
          <w:sz w:val="28"/>
          <w:szCs w:val="28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t>Для обучающихся в образовательных организациях среднего профессионального и высшего образования — справка об обучении или периоде обучения.</w:t>
      </w:r>
    </w:p>
    <w:p w:rsidR="00053E23" w:rsidRPr="00053E23" w:rsidRDefault="00053E23" w:rsidP="00053E23">
      <w:pPr>
        <w:numPr>
          <w:ilvl w:val="1"/>
          <w:numId w:val="3"/>
        </w:numPr>
        <w:tabs>
          <w:tab w:val="left" w:pos="375"/>
          <w:tab w:val="left" w:pos="1134"/>
        </w:tabs>
        <w:spacing w:after="0" w:line="240" w:lineRule="auto"/>
        <w:ind w:right="-1" w:firstLine="709"/>
        <w:jc w:val="both"/>
        <w:rPr>
          <w:rFonts w:ascii="Times New Roman" w:hAnsi="Times New Roman"/>
          <w:color w:val="auto"/>
          <w:sz w:val="28"/>
          <w:szCs w:val="28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t>Карта профессионального психологического отбора.</w:t>
      </w:r>
    </w:p>
    <w:p w:rsidR="00053E23" w:rsidRPr="00053E23" w:rsidRDefault="00053E23" w:rsidP="00053E23">
      <w:pPr>
        <w:numPr>
          <w:ilvl w:val="1"/>
          <w:numId w:val="3"/>
        </w:numPr>
        <w:tabs>
          <w:tab w:val="left" w:pos="361"/>
          <w:tab w:val="left" w:pos="1134"/>
        </w:tabs>
        <w:spacing w:after="0" w:line="240" w:lineRule="auto"/>
        <w:ind w:right="-1" w:firstLine="709"/>
        <w:jc w:val="both"/>
        <w:rPr>
          <w:rFonts w:ascii="Times New Roman" w:hAnsi="Times New Roman"/>
          <w:color w:val="auto"/>
          <w:sz w:val="28"/>
          <w:szCs w:val="28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t>Карта медицинского освидетельствования гражданина, поступающего в военный вуз</w:t>
      </w:r>
      <w:r w:rsidRPr="00053E23">
        <w:rPr>
          <w:color w:val="auto"/>
          <w:sz w:val="26"/>
          <w:vertAlign w:val="superscript"/>
        </w:rPr>
        <w:footnoteReference w:id="1"/>
      </w:r>
      <w:r w:rsidRPr="00053E23">
        <w:rPr>
          <w:rFonts w:ascii="Times New Roman" w:hAnsi="Times New Roman"/>
          <w:color w:val="auto"/>
          <w:sz w:val="28"/>
          <w:szCs w:val="28"/>
          <w:vertAlign w:val="superscript"/>
        </w:rPr>
        <w:t xml:space="preserve"> </w:t>
      </w:r>
      <w:r w:rsidRPr="00053E23">
        <w:rPr>
          <w:rFonts w:ascii="Times New Roman" w:hAnsi="Times New Roman"/>
          <w:color w:val="auto"/>
          <w:sz w:val="28"/>
          <w:szCs w:val="28"/>
        </w:rPr>
        <w:t>(получить в военкомате по месту жительства) и результаты исследований</w:t>
      </w:r>
      <w:r w:rsidRPr="00053E23">
        <w:rPr>
          <w:rFonts w:ascii="Times New Roman" w:hAnsi="Times New Roman"/>
          <w:color w:val="auto"/>
          <w:sz w:val="28"/>
          <w:szCs w:val="28"/>
          <w:vertAlign w:val="superscript"/>
        </w:rPr>
        <w:footnoteReference w:id="2"/>
      </w:r>
      <w:r w:rsidRPr="00053E23">
        <w:rPr>
          <w:rFonts w:ascii="Times New Roman" w:hAnsi="Times New Roman"/>
          <w:color w:val="auto"/>
          <w:sz w:val="28"/>
          <w:szCs w:val="28"/>
        </w:rPr>
        <w:t>:</w:t>
      </w:r>
    </w:p>
    <w:p w:rsidR="00053E23" w:rsidRPr="00053E23" w:rsidRDefault="00053E23" w:rsidP="00053E23">
      <w:pPr>
        <w:numPr>
          <w:ilvl w:val="0"/>
          <w:numId w:val="4"/>
        </w:numPr>
        <w:tabs>
          <w:tab w:val="left" w:pos="380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color w:val="auto"/>
          <w:sz w:val="28"/>
          <w:szCs w:val="28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t>флюорография грудной клетки в 2-х проекциях;</w:t>
      </w:r>
    </w:p>
    <w:p w:rsidR="00053E23" w:rsidRPr="00053E23" w:rsidRDefault="00053E23" w:rsidP="00053E23">
      <w:pPr>
        <w:numPr>
          <w:ilvl w:val="0"/>
          <w:numId w:val="4"/>
        </w:numPr>
        <w:tabs>
          <w:tab w:val="left" w:pos="375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color w:val="auto"/>
          <w:sz w:val="28"/>
          <w:szCs w:val="28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t>рентгенография околоносовых пазух с описанием;</w:t>
      </w:r>
    </w:p>
    <w:p w:rsidR="00053E23" w:rsidRPr="00053E23" w:rsidRDefault="00053E23" w:rsidP="00053E23">
      <w:pPr>
        <w:numPr>
          <w:ilvl w:val="0"/>
          <w:numId w:val="4"/>
        </w:numPr>
        <w:tabs>
          <w:tab w:val="left" w:pos="375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color w:val="auto"/>
          <w:sz w:val="28"/>
          <w:szCs w:val="28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t>электрокардиограмма в покое и после нагрузки;</w:t>
      </w:r>
    </w:p>
    <w:p w:rsidR="00053E23" w:rsidRPr="00053E23" w:rsidRDefault="00053E23" w:rsidP="00053E23">
      <w:pPr>
        <w:numPr>
          <w:ilvl w:val="0"/>
          <w:numId w:val="4"/>
        </w:numPr>
        <w:tabs>
          <w:tab w:val="left" w:pos="385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color w:val="auto"/>
          <w:sz w:val="28"/>
          <w:szCs w:val="28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t>общий анализ мочи;</w:t>
      </w:r>
    </w:p>
    <w:p w:rsidR="00053E23" w:rsidRPr="00053E23" w:rsidRDefault="00053E23" w:rsidP="00053E23">
      <w:pPr>
        <w:numPr>
          <w:ilvl w:val="0"/>
          <w:numId w:val="4"/>
        </w:numPr>
        <w:tabs>
          <w:tab w:val="left" w:pos="385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color w:val="auto"/>
          <w:sz w:val="28"/>
          <w:szCs w:val="28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t>общий анализ крови;</w:t>
      </w:r>
    </w:p>
    <w:p w:rsidR="00053E23" w:rsidRPr="00053E23" w:rsidRDefault="00053E23" w:rsidP="00053E23">
      <w:pPr>
        <w:numPr>
          <w:ilvl w:val="0"/>
          <w:numId w:val="4"/>
        </w:numPr>
        <w:tabs>
          <w:tab w:val="left" w:pos="375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color w:val="auto"/>
          <w:sz w:val="28"/>
          <w:szCs w:val="28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t>исследование крови на ВИЧ;</w:t>
      </w:r>
    </w:p>
    <w:p w:rsidR="00053E23" w:rsidRPr="00053E23" w:rsidRDefault="00053E23" w:rsidP="00053E23">
      <w:pPr>
        <w:numPr>
          <w:ilvl w:val="0"/>
          <w:numId w:val="4"/>
        </w:numPr>
        <w:tabs>
          <w:tab w:val="left" w:pos="375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color w:val="auto"/>
          <w:sz w:val="28"/>
          <w:szCs w:val="28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t>исследование крови на РВ;</w:t>
      </w:r>
    </w:p>
    <w:p w:rsidR="00053E23" w:rsidRPr="00053E23" w:rsidRDefault="00053E23" w:rsidP="00053E23">
      <w:pPr>
        <w:numPr>
          <w:ilvl w:val="0"/>
          <w:numId w:val="4"/>
        </w:numPr>
        <w:tabs>
          <w:tab w:val="left" w:pos="375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color w:val="auto"/>
          <w:sz w:val="28"/>
          <w:szCs w:val="28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t>экспресс-тест на наркотики;</w:t>
      </w:r>
    </w:p>
    <w:p w:rsidR="00053E23" w:rsidRPr="00053E23" w:rsidRDefault="00053E23" w:rsidP="00053E23">
      <w:pPr>
        <w:tabs>
          <w:tab w:val="left" w:pos="361"/>
          <w:tab w:val="left" w:pos="993"/>
        </w:tabs>
        <w:spacing w:after="0" w:line="240" w:lineRule="auto"/>
        <w:ind w:right="280" w:firstLine="709"/>
        <w:jc w:val="both"/>
        <w:rPr>
          <w:rFonts w:ascii="Times New Roman" w:hAnsi="Times New Roman"/>
          <w:color w:val="auto"/>
          <w:sz w:val="28"/>
          <w:szCs w:val="28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t>- справки (штампы-отметки) из диспансеров:</w:t>
      </w:r>
    </w:p>
    <w:p w:rsidR="00053E23" w:rsidRPr="00053E23" w:rsidRDefault="00053E23" w:rsidP="00053E23">
      <w:pPr>
        <w:numPr>
          <w:ilvl w:val="0"/>
          <w:numId w:val="4"/>
        </w:numPr>
        <w:tabs>
          <w:tab w:val="left" w:pos="380"/>
          <w:tab w:val="left" w:pos="993"/>
        </w:tabs>
        <w:spacing w:after="0" w:line="240" w:lineRule="auto"/>
        <w:ind w:firstLine="1418"/>
        <w:jc w:val="both"/>
        <w:rPr>
          <w:rFonts w:ascii="Times New Roman" w:hAnsi="Times New Roman"/>
          <w:color w:val="auto"/>
          <w:sz w:val="28"/>
          <w:szCs w:val="28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t>психоневрологический;</w:t>
      </w:r>
    </w:p>
    <w:p w:rsidR="00053E23" w:rsidRPr="00053E23" w:rsidRDefault="00053E23" w:rsidP="00053E23">
      <w:pPr>
        <w:numPr>
          <w:ilvl w:val="0"/>
          <w:numId w:val="4"/>
        </w:numPr>
        <w:tabs>
          <w:tab w:val="left" w:pos="361"/>
          <w:tab w:val="left" w:pos="993"/>
        </w:tabs>
        <w:spacing w:after="0" w:line="240" w:lineRule="auto"/>
        <w:ind w:firstLine="1418"/>
        <w:jc w:val="both"/>
        <w:rPr>
          <w:rFonts w:ascii="Times New Roman" w:hAnsi="Times New Roman"/>
          <w:color w:val="auto"/>
          <w:sz w:val="28"/>
          <w:szCs w:val="28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t>туберкулезный;</w:t>
      </w:r>
    </w:p>
    <w:p w:rsidR="00053E23" w:rsidRPr="00053E23" w:rsidRDefault="00053E23" w:rsidP="00053E23">
      <w:pPr>
        <w:numPr>
          <w:ilvl w:val="0"/>
          <w:numId w:val="4"/>
        </w:numPr>
        <w:tabs>
          <w:tab w:val="left" w:pos="380"/>
          <w:tab w:val="left" w:pos="993"/>
        </w:tabs>
        <w:spacing w:after="0" w:line="240" w:lineRule="auto"/>
        <w:ind w:firstLine="1418"/>
        <w:jc w:val="both"/>
        <w:rPr>
          <w:rFonts w:ascii="Times New Roman" w:hAnsi="Times New Roman"/>
          <w:color w:val="auto"/>
          <w:sz w:val="28"/>
          <w:szCs w:val="28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t>наркологический;</w:t>
      </w:r>
    </w:p>
    <w:p w:rsidR="00053E23" w:rsidRPr="00053E23" w:rsidRDefault="00053E23" w:rsidP="00053E23">
      <w:pPr>
        <w:numPr>
          <w:ilvl w:val="0"/>
          <w:numId w:val="4"/>
        </w:numPr>
        <w:tabs>
          <w:tab w:val="left" w:pos="380"/>
          <w:tab w:val="left" w:pos="993"/>
        </w:tabs>
        <w:spacing w:after="0" w:line="240" w:lineRule="auto"/>
        <w:ind w:firstLine="1418"/>
        <w:jc w:val="both"/>
        <w:rPr>
          <w:rFonts w:ascii="Times New Roman" w:hAnsi="Times New Roman"/>
          <w:color w:val="auto"/>
          <w:sz w:val="28"/>
          <w:szCs w:val="28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lastRenderedPageBreak/>
        <w:t>кожно-венерологический.</w:t>
      </w:r>
    </w:p>
    <w:p w:rsidR="00053E23" w:rsidRPr="00053E23" w:rsidRDefault="00053E23" w:rsidP="00053E23">
      <w:pPr>
        <w:numPr>
          <w:ilvl w:val="1"/>
          <w:numId w:val="3"/>
        </w:numPr>
        <w:tabs>
          <w:tab w:val="left" w:pos="380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color w:val="auto"/>
          <w:sz w:val="28"/>
          <w:szCs w:val="28"/>
        </w:rPr>
      </w:pPr>
      <w:r w:rsidRPr="00053E23">
        <w:rPr>
          <w:rFonts w:ascii="Times New Roman" w:hAnsi="Times New Roman"/>
          <w:color w:val="auto"/>
          <w:sz w:val="28"/>
          <w:szCs w:val="28"/>
        </w:rPr>
        <w:t>Медицинская книжка (для военнослужащих) с результатами углубленных и контрольных медицинских обследований</w:t>
      </w:r>
      <w:r w:rsidRPr="00053E23">
        <w:rPr>
          <w:rFonts w:ascii="Times New Roman" w:hAnsi="Times New Roman"/>
          <w:color w:val="auto"/>
          <w:sz w:val="28"/>
          <w:szCs w:val="28"/>
          <w:vertAlign w:val="superscript"/>
        </w:rPr>
        <w:footnoteReference w:id="3"/>
      </w:r>
      <w:r w:rsidRPr="00053E23">
        <w:rPr>
          <w:rFonts w:ascii="Times New Roman" w:hAnsi="Times New Roman"/>
          <w:color w:val="auto"/>
          <w:sz w:val="28"/>
          <w:szCs w:val="28"/>
        </w:rPr>
        <w:t xml:space="preserve"> или медицинская карта амбулаторного больного</w:t>
      </w:r>
      <w:r w:rsidRPr="00053E23">
        <w:rPr>
          <w:rFonts w:ascii="Times New Roman" w:hAnsi="Times New Roman"/>
          <w:color w:val="auto"/>
          <w:sz w:val="28"/>
          <w:szCs w:val="28"/>
          <w:vertAlign w:val="superscript"/>
        </w:rPr>
        <w:footnoteReference w:id="4"/>
      </w:r>
      <w:r w:rsidRPr="00053E23">
        <w:rPr>
          <w:rFonts w:ascii="Times New Roman" w:hAnsi="Times New Roman"/>
          <w:color w:val="auto"/>
          <w:sz w:val="28"/>
          <w:szCs w:val="28"/>
        </w:rPr>
        <w:t>.</w:t>
      </w:r>
    </w:p>
    <w:p w:rsidR="00053E23" w:rsidRPr="00053E23" w:rsidRDefault="00053E23" w:rsidP="00053E23">
      <w:pPr>
        <w:numPr>
          <w:ilvl w:val="1"/>
          <w:numId w:val="3"/>
        </w:numPr>
        <w:tabs>
          <w:tab w:val="left" w:pos="380"/>
          <w:tab w:val="left" w:pos="993"/>
        </w:tabs>
        <w:spacing w:after="0" w:line="223" w:lineRule="auto"/>
        <w:ind w:firstLine="709"/>
        <w:jc w:val="both"/>
        <w:rPr>
          <w:rFonts w:ascii="Times New Roman" w:hAnsi="Times New Roman"/>
          <w:b/>
          <w:color w:val="auto"/>
          <w:sz w:val="28"/>
          <w:szCs w:val="28"/>
        </w:rPr>
      </w:pPr>
      <w:r w:rsidRPr="00053E23">
        <w:rPr>
          <w:rFonts w:ascii="Times New Roman" w:hAnsi="Times New Roman"/>
          <w:b/>
          <w:color w:val="auto"/>
          <w:sz w:val="28"/>
          <w:szCs w:val="28"/>
        </w:rPr>
        <w:t>Справка об отсутствии привлечения кандидата к уголовной и административной ответственности, неснятой или непогашенной судимости</w:t>
      </w:r>
      <w:r w:rsidRPr="00053E23">
        <w:rPr>
          <w:rFonts w:ascii="Times New Roman" w:hAnsi="Times New Roman"/>
          <w:b/>
          <w:color w:val="auto"/>
          <w:sz w:val="28"/>
          <w:szCs w:val="28"/>
          <w:vertAlign w:val="superscript"/>
        </w:rPr>
        <w:footnoteReference w:id="5"/>
      </w:r>
      <w:r w:rsidRPr="00053E23">
        <w:rPr>
          <w:rFonts w:ascii="Times New Roman" w:hAnsi="Times New Roman"/>
          <w:b/>
          <w:color w:val="auto"/>
          <w:sz w:val="28"/>
          <w:szCs w:val="28"/>
        </w:rPr>
        <w:t>.</w:t>
      </w:r>
    </w:p>
    <w:p w:rsidR="00053E23" w:rsidRPr="00053E23" w:rsidRDefault="00053E23" w:rsidP="00053E23">
      <w:pPr>
        <w:widowControl w:val="0"/>
        <w:spacing w:after="0" w:line="223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Паспорт, военный билет или удостоверение гражданина, подлежащего призыву на военную службу, оригинал документа государственного образца о соответствующем уровне образования, оригиналы документов, дающих право поступления на учебу в академию на льготных основаниях, установленных законодательством Российской Федерации, </w:t>
      </w:r>
      <w:r w:rsidRPr="00053E23">
        <w:rPr>
          <w:rFonts w:ascii="Times New Roman" w:hAnsi="Times New Roman"/>
          <w:color w:val="auto"/>
          <w:sz w:val="28"/>
          <w:szCs w:val="28"/>
        </w:rPr>
        <w:t>полис обязательного медицинского страхования, прививочный сертификат, СНИЛС,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 документы, подтверждающие наличие индивидуальных достижений, результаты сдачи единого государственного экзамена, представляются кандидатом в приемную комиссию академии по прибытии, но не позднее одних суток до заседания приемной комиссии для принятия решения о зачислении кандидата в академию.</w:t>
      </w:r>
    </w:p>
    <w:p w:rsidR="00053E23" w:rsidRPr="00053E23" w:rsidRDefault="00053E23" w:rsidP="00053E23">
      <w:pPr>
        <w:widowControl w:val="0"/>
        <w:spacing w:after="0" w:line="223" w:lineRule="auto"/>
        <w:ind w:firstLine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color w:val="auto"/>
          <w:sz w:val="28"/>
          <w:szCs w:val="28"/>
          <w:u w:val="single"/>
        </w:rPr>
        <w:t>Допуск к сведениям, составляющим государственную тайну для поступления в академию не требуется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</w:rPr>
        <w:t>.</w:t>
      </w:r>
    </w:p>
    <w:p w:rsidR="00053E23" w:rsidRPr="00053E23" w:rsidRDefault="00053E23" w:rsidP="00053E23">
      <w:pPr>
        <w:widowControl w:val="0"/>
        <w:spacing w:after="0" w:line="223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Документы на кандидатов из числа граждан, не проходивших военную службу, карты медицинского освидетельствования с результатами исследований, </w:t>
      </w:r>
      <w:r w:rsidRPr="00053E23">
        <w:rPr>
          <w:rFonts w:ascii="Times New Roman" w:hAnsi="Times New Roman"/>
          <w:color w:val="auto"/>
          <w:sz w:val="28"/>
          <w:szCs w:val="28"/>
        </w:rPr>
        <w:t>медицинская карта амбулаторного больного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, карты профессионального психологического отбора, военные комиссары субъектов Российской Федерации (начальники училищ) направляют в академию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</w:rPr>
        <w:t xml:space="preserve">до 20 мая 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>года приема в академию, для рассмотрения соответствия отобранного кандидата установленным требованиям и принятия решения о допуске кандидата (или отказе) к прохождению профессионального отбора.</w:t>
      </w:r>
    </w:p>
    <w:p w:rsidR="00053E23" w:rsidRPr="00053E23" w:rsidRDefault="00053E23" w:rsidP="00053E23">
      <w:pPr>
        <w:widowControl w:val="0"/>
        <w:spacing w:after="0" w:line="223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Документы кандидатов из числа военнослужащих, карты медицинского освидетельствования с результатами исследований, </w:t>
      </w:r>
      <w:r w:rsidRPr="00053E23">
        <w:rPr>
          <w:rFonts w:ascii="Times New Roman" w:hAnsi="Times New Roman"/>
          <w:color w:val="auto"/>
          <w:sz w:val="28"/>
          <w:szCs w:val="28"/>
        </w:rPr>
        <w:t>медицинская книжка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, карты профессионального психологического отбора, а для кандидатов из числа военнослужащих, проходящих военную службу по контракту, и личные дела направляются командирами воинских частей на рассмотрение в штабы соединений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</w:rPr>
        <w:t>до 1 мая года приема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 в академию.</w:t>
      </w:r>
    </w:p>
    <w:p w:rsidR="00053E23" w:rsidRPr="00053E23" w:rsidRDefault="00053E23" w:rsidP="00053E23">
      <w:pPr>
        <w:widowControl w:val="0"/>
        <w:spacing w:after="0" w:line="223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Утвержденные списки кандидатов из числа военнослужащих, прошедших предварительный отбор, с указанными документами высылаются в академию 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br/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</w:rPr>
        <w:t xml:space="preserve">к 15 мая 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года приема. </w:t>
      </w:r>
    </w:p>
    <w:p w:rsidR="00053E23" w:rsidRPr="00053E23" w:rsidRDefault="00053E23" w:rsidP="00053E23">
      <w:pPr>
        <w:widowControl w:val="0"/>
        <w:spacing w:after="0" w:line="223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Приемная комиссия академии на основании рассмотрения поступивших документов кандидатов определяет соответствие отобранных кандидатов требованиям настоящих Правил и принимает решение об их допуске к профессиональному отбору.</w:t>
      </w:r>
    </w:p>
    <w:p w:rsidR="00053E23" w:rsidRPr="00053E23" w:rsidRDefault="00053E23" w:rsidP="00053E23">
      <w:pPr>
        <w:widowControl w:val="0"/>
        <w:spacing w:after="0" w:line="223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u w:val="single"/>
        </w:rPr>
        <w:t>Решение оформляется протоколом, который подписывается членами приемной комиссии, утверждается ее председателем</w:t>
      </w:r>
      <w:r w:rsidRPr="00053E23">
        <w:rPr>
          <w:rFonts w:ascii="Times New Roman" w:hAnsi="Times New Roman" w:cs="Times New Roman"/>
          <w:color w:val="auto"/>
          <w:sz w:val="28"/>
          <w:szCs w:val="28"/>
          <w:vertAlign w:val="superscript"/>
        </w:rPr>
        <w:footnoteReference w:id="6"/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 и доводится до отделов военных комиссариатов субъектов Российской Федерации (муниципальных) по месту жительства кандидатов, суворовских военных училищ и лично кандидатам с 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lastRenderedPageBreak/>
        <w:t>указанием времени и места проведения профессионального отбора или причин отказа.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На основании решения приемной комиссии академии о допуске к прохождению профессионального отбора кандидаты из числа граждан, прошедших и не проходивших военную службу, направляются военными комиссариатами субъектов Российской Федерации (кандидаты из числа выпускников суворовских училищ – суворовскими училищами) в академию для прохождения профессионального отбора.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i/>
          <w:color w:val="auto"/>
          <w:sz w:val="28"/>
          <w:szCs w:val="28"/>
          <w:u w:val="single"/>
        </w:rPr>
        <w:t>Кандидаты, из числа военнослужащих, направляются командирами воинских частей в академию</w:t>
      </w:r>
      <w:r w:rsidRPr="00053E23">
        <w:rPr>
          <w:rFonts w:ascii="Times New Roman" w:hAnsi="Times New Roman" w:cs="Times New Roman"/>
          <w:b/>
          <w:i/>
          <w:color w:val="auto"/>
          <w:sz w:val="28"/>
          <w:szCs w:val="28"/>
        </w:rPr>
        <w:t xml:space="preserve"> для участия в учебных сборах по подготовке к прохождению профессионального отбора и последующего профессионального отбора </w:t>
      </w:r>
      <w:r w:rsidRPr="00053E23">
        <w:rPr>
          <w:rFonts w:ascii="Times New Roman" w:hAnsi="Times New Roman" w:cs="Times New Roman"/>
          <w:b/>
          <w:i/>
          <w:color w:val="auto"/>
          <w:sz w:val="28"/>
          <w:szCs w:val="28"/>
          <w:u w:val="single"/>
        </w:rPr>
        <w:t>независимо от получения воинской частью решения приемной комиссии академии о допуске к профессиональному отбору</w:t>
      </w:r>
      <w:r w:rsidRPr="00053E23">
        <w:rPr>
          <w:rFonts w:ascii="Times New Roman" w:hAnsi="Times New Roman" w:cs="Times New Roman"/>
          <w:b/>
          <w:i/>
          <w:color w:val="auto"/>
          <w:sz w:val="28"/>
          <w:szCs w:val="28"/>
          <w:u w:val="single"/>
          <w:vertAlign w:val="superscript"/>
        </w:rPr>
        <w:footnoteReference w:id="7"/>
      </w:r>
      <w:r w:rsidRPr="00053E23">
        <w:rPr>
          <w:rFonts w:ascii="Times New Roman" w:hAnsi="Times New Roman" w:cs="Times New Roman"/>
          <w:b/>
          <w:i/>
          <w:color w:val="auto"/>
          <w:sz w:val="28"/>
          <w:szCs w:val="28"/>
          <w:u w:val="single"/>
        </w:rPr>
        <w:t>.</w:t>
      </w:r>
      <w:r w:rsidRPr="00053E23">
        <w:rPr>
          <w:rFonts w:ascii="Times New Roman" w:hAnsi="Times New Roman" w:cs="Times New Roman"/>
          <w:b/>
          <w:i/>
          <w:color w:val="auto"/>
          <w:sz w:val="28"/>
          <w:szCs w:val="28"/>
        </w:rPr>
        <w:t xml:space="preserve"> 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В академии с кандидатами из числа военнослужащих, поступающих для обучения по программам с полной военно-специальной подготовкой, 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br/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</w:rPr>
        <w:t xml:space="preserve">с 1 июня 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года приема проводятся 25-дневные учебные сборы, а для обучения по программам со средней военно-специальной подготовкой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</w:rPr>
        <w:t>с 10 июня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 года приема проводятся 15-дневные сборы в целях подготовки военнослужащих к профессиональному отбору.</w:t>
      </w:r>
    </w:p>
    <w:p w:rsid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Гражданам Российской Федерации, проживающим за пределами Российской Федерации, где нет воинских частей Российской Федерации, не позднее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</w:rPr>
        <w:t xml:space="preserve">28 июня 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>года приема надлежит прибыть в академию с документом об образовании и (или) квалификации и документами, удостоверяющими личность и гражданство, для рассмотрения приемной комиссией кандидатами на поступление в академию с оформлением необходимых документов и решения об их допуске к прохождения профессионального отбора.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053E23" w:rsidRPr="00053E23" w:rsidRDefault="00053E23" w:rsidP="00053E23">
      <w:pPr>
        <w:spacing w:after="0" w:line="24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  <w:r w:rsidRPr="00053E23">
        <w:rPr>
          <w:rFonts w:ascii="Times New Roman" w:hAnsi="Times New Roman" w:cs="Times New Roman"/>
          <w:b/>
          <w:color w:val="auto"/>
          <w:sz w:val="28"/>
          <w:lang w:val="en-US"/>
        </w:rPr>
        <w:t>IV</w:t>
      </w:r>
      <w:r w:rsidRPr="00053E23">
        <w:rPr>
          <w:rFonts w:ascii="Times New Roman" w:hAnsi="Times New Roman" w:cs="Times New Roman"/>
          <w:b/>
          <w:color w:val="auto"/>
          <w:sz w:val="28"/>
        </w:rPr>
        <w:t>. ПОРЯДОК ПРОВЕДЕНИЯ ПРОФЕССИОНАЛЬНОГО ОТБОРА КАНДИДАТОВ, ПОСТУПАЮЩИХ В АКАДЕМИЮ ДЛЯ ОБУЧЕНИЯ КУРСАНТАМИ</w:t>
      </w:r>
    </w:p>
    <w:p w:rsidR="00053E23" w:rsidRPr="00053E23" w:rsidRDefault="00053E23" w:rsidP="00053E23">
      <w:pPr>
        <w:spacing w:after="0" w:line="24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Прием в академию включает комплекс мероприятий по отбору кандидатов на обучение курсантами, соответствующих требованиям, установленным законодательством Российской Федерации, а также определению их способности осваивать профессиональные образовательные программы соответствующего уровня (далее именуется – профессиональный отбор).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Организацию приема для обучения осуществляет приемная комиссия под председательством начальника академии, в порядке, определяемом настоящими Правилами.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Срок полномочий приемной комиссии устанавливается на один год и начинается </w:t>
      </w:r>
      <w:r w:rsidRPr="00053E23">
        <w:rPr>
          <w:rFonts w:ascii="Times New Roman" w:hAnsi="Times New Roman" w:cs="Times New Roman"/>
          <w:b/>
          <w:color w:val="auto"/>
          <w:sz w:val="28"/>
        </w:rPr>
        <w:t xml:space="preserve">с 1 октября </w:t>
      </w:r>
      <w:r w:rsidRPr="00053E23">
        <w:rPr>
          <w:rFonts w:ascii="Times New Roman" w:hAnsi="Times New Roman" w:cs="Times New Roman"/>
          <w:color w:val="auto"/>
          <w:sz w:val="28"/>
        </w:rPr>
        <w:t>года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>, предшествующего году приема в вуз.</w:t>
      </w:r>
    </w:p>
    <w:p w:rsid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Приемная комиссия состоит из следующих подкомиссий:</w:t>
      </w:r>
    </w:p>
    <w:p w:rsidR="00053E23" w:rsidRPr="00053E23" w:rsidRDefault="00053E23" w:rsidP="00053E23">
      <w:pPr>
        <w:spacing w:after="0" w:line="240" w:lineRule="auto"/>
        <w:ind w:left="709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– нештатная военно-врачебная;</w:t>
      </w:r>
    </w:p>
    <w:p w:rsidR="00053E23" w:rsidRPr="00053E23" w:rsidRDefault="00053E23" w:rsidP="00053E23">
      <w:pPr>
        <w:spacing w:after="0" w:line="240" w:lineRule="auto"/>
        <w:ind w:left="709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lastRenderedPageBreak/>
        <w:t>– по профессиональному психологическому отбору;</w:t>
      </w:r>
    </w:p>
    <w:p w:rsidR="00053E23" w:rsidRPr="00053E23" w:rsidRDefault="00053E23" w:rsidP="00053E23">
      <w:pPr>
        <w:spacing w:after="0" w:line="240" w:lineRule="auto"/>
        <w:ind w:left="709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– по оценке уровня общеобразовательной подготовленности;</w:t>
      </w:r>
    </w:p>
    <w:p w:rsidR="00053E23" w:rsidRPr="00053E23" w:rsidRDefault="00053E23" w:rsidP="00053E23">
      <w:pPr>
        <w:spacing w:after="0" w:line="240" w:lineRule="auto"/>
        <w:ind w:left="709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– по оценке уровня физической подготовленности;</w:t>
      </w:r>
    </w:p>
    <w:p w:rsidR="00053E23" w:rsidRPr="00053E23" w:rsidRDefault="00053E23" w:rsidP="00053E23">
      <w:pPr>
        <w:spacing w:after="0" w:line="240" w:lineRule="auto"/>
        <w:ind w:left="709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– апелляционная комиссия.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Комплектование подкомиссий производится специалистами из числа постоянного состава академии и привлекаемых к работе в </w:t>
      </w:r>
      <w:r w:rsidRPr="00053E23">
        <w:rPr>
          <w:rFonts w:ascii="Times New Roman" w:hAnsi="Times New Roman" w:cs="Times New Roman"/>
          <w:color w:val="auto"/>
          <w:sz w:val="28"/>
        </w:rPr>
        <w:t>нештатной военно-врачебной подкомиссии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 специалистов гарнизонного медицинского учреждения.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До начала профессионального отбора приемная комиссия определяет и объявляет: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b/>
          <w:color w:val="auto"/>
          <w:sz w:val="28"/>
        </w:rPr>
        <w:t xml:space="preserve">до 1 октября </w:t>
      </w:r>
      <w:r w:rsidRPr="00053E23">
        <w:rPr>
          <w:rFonts w:ascii="Times New Roman" w:hAnsi="Times New Roman" w:cs="Times New Roman"/>
          <w:color w:val="auto"/>
          <w:sz w:val="28"/>
        </w:rPr>
        <w:t>года приема: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- правила приема на обучение в академию;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- перечень специальностей подготовки, по которым организуется прием на обучение в академию;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- перечень вступительных испытаний и минимальное количество баллов по общеобразовательным предметам по каждой специальности подготовки, по которой организуется прием на обучение по программам с полной военно-специальной подготовкой;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- формы и программы вступительных испытаний, проводимых академией самостоятельно при приеме на обучение по программам с полной военно-специальной подготовкой;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- формы и правила определения физической подготовленности кандидатов, порядок ее оценки, требования, предъявляемые к физической подготовленности кандидатов;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- порядок определения категории профессиональной пригодности, требования, предъявляемые к психологическим, психофизиологическим и социально-психологическим качествам кандидатов;</w:t>
      </w:r>
    </w:p>
    <w:p w:rsidR="00053E23" w:rsidRPr="00053E23" w:rsidRDefault="00053E23" w:rsidP="00053E23">
      <w:pPr>
        <w:widowControl w:val="0"/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- порядок определения годности кандидатов к поступлению на обучение в академию по состоянию здоровья с указанием перечня врачей-специалистов, а также исчерпывающего перечня документов, необходимых для проведения медицинского освидетельствования кандидата в академии (в том числе результатов лабораторных и функциональных исследований, сведений, справок);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- порядок рассмотрения приемной комиссией академии обращений, заявлений, жалоб кандидатов и их родителей (законных представителей);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- правила подачи и рассмотрения апелляций по результатам вступительных испытаний, проводимых академией самостоятельно при приеме на обучение по программам с полной военно-специальной подготовкой;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- порядок заключения контракта о прохождении военной службы и его образец;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- информация о порядке составления конкурсных списков на зачисление в академию;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- информация о предоставляемых кандидатам особых правах и преимуществах при приеме на обучение в академию по программам с полной военно-специальной подготовкой (за исключением особых прав и преимуществ, обусловленных уровнями олимпиад школьников)</w:t>
      </w:r>
      <w:r w:rsidRPr="00053E23">
        <w:rPr>
          <w:rFonts w:ascii="Times New Roman" w:hAnsi="Times New Roman" w:cs="Times New Roman"/>
          <w:color w:val="auto"/>
          <w:sz w:val="28"/>
          <w:szCs w:val="28"/>
          <w:vertAlign w:val="superscript"/>
        </w:rPr>
        <w:footnoteReference w:id="8"/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>;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- информация о порядке учета индивидуальных достижений кандидатов при приеме на обучение по программам с полной военно-специальной подготовкой;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lastRenderedPageBreak/>
        <w:t>- справочные и агитационные информационные материалы;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- информация о почтовых адресах для направления документов, необходимых для поступления, а также о телефонах для ответов на обращения, связанные с приемом на обучение;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- информация о проводимом конкурсе;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- информация о сроках проведения приема, в том числе о сроках приема документов, необходимых для поступления на обучение, а также о сроках проведения профессионального отбора и завершения представления оригинала документа об образовании и (или) квалификации;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b/>
          <w:color w:val="auto"/>
          <w:sz w:val="28"/>
        </w:rPr>
        <w:t xml:space="preserve">до 1 июня </w:t>
      </w:r>
      <w:r w:rsidRPr="00053E23">
        <w:rPr>
          <w:rFonts w:ascii="Times New Roman" w:hAnsi="Times New Roman" w:cs="Times New Roman"/>
          <w:color w:val="auto"/>
          <w:sz w:val="28"/>
        </w:rPr>
        <w:t>года приема в академию: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- расписание профессионального отбора кандидатов;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- информация о датах и времени прибытия кандидатов в академию для прохождения профессионального отбора с указанием мест сбора кандидатов и детализацией схемы проезда к ним;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- информация о предоставляемых кандидатам особых правах и преимуществах, обусловленных уровнями олимпиад школьников.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Указанные документы помещаются на информационном стенде академии и официальном сайте.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Факт ознакомления кандидата со свидетельством о государственной аккредитации вуза по выбранной специальности фиксируется в документах приемной комиссии и заверяется личной подписью кандидата.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В том же порядке подписью кандидата также заверяется: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– получение высшего (среднего профессионального) образования данного уровня впервые;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– ознакомление с датой представления оригинала документа государственного образца об образовании;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– сведения о сдаче ЕГЭ и его результатах или о месте сдачи ЕГЭ в дополнительные сроки проведения ЕГЭ;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– какие результаты ЕГЭ и по каким общеобразовательным предметам использует кандидат при наличии у него нескольких результатов ЕГЭ, срок действия которых не истек;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– ознакомление с порядком и правилами рассмотрения приемной комиссией обращений, заявлений, жалоб кандидатов и их родителей (законных представителей);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– ознакомление с выпиской из Регламента использования абонентских терминалов в Военной академии;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– согласие на обработку своих персональных данных</w:t>
      </w:r>
      <w:r w:rsidRPr="00053E23">
        <w:rPr>
          <w:rFonts w:ascii="Times New Roman" w:hAnsi="Times New Roman" w:cs="Times New Roman"/>
          <w:color w:val="auto"/>
          <w:sz w:val="28"/>
          <w:vertAlign w:val="superscript"/>
        </w:rPr>
        <w:footnoteReference w:id="9"/>
      </w:r>
      <w:r w:rsidRPr="00053E23">
        <w:rPr>
          <w:rFonts w:ascii="Times New Roman" w:hAnsi="Times New Roman" w:cs="Times New Roman"/>
          <w:color w:val="auto"/>
          <w:sz w:val="28"/>
        </w:rPr>
        <w:t>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На каждого кандидата заводится личное дело, в котором хранятся все сданные документы и материалы прохождения профессионального отбора.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Представитель приемной комиссии академии выдает кандидату расписку о приеме документов.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Приемная комиссия имеет право осуществлять проверку документов об образовании, представляемых кандидатом, а также контроль достоверности сведений об участии кандидатов в ЕГЭ и о результатах ЕГЭ. В целях подтверждения достоверности иных документов, представляемых кандидатом, приемная комиссия вправе обращаться в государственные (муниципальные) органы и организации.</w:t>
      </w:r>
    </w:p>
    <w:p w:rsidR="00053E23" w:rsidRPr="00053E23" w:rsidRDefault="00053E23" w:rsidP="00053E23">
      <w:pPr>
        <w:tabs>
          <w:tab w:val="left" w:pos="1632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lastRenderedPageBreak/>
        <w:t>Поданные документы возвращаются одним из следующих способов:</w:t>
      </w:r>
    </w:p>
    <w:p w:rsidR="00053E23" w:rsidRPr="00053E23" w:rsidRDefault="00053E23" w:rsidP="00053E23">
      <w:pPr>
        <w:tabs>
          <w:tab w:val="left" w:pos="1632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а) если в заявлении об отзыве документов указано на необходимость передачи поданных документов лицу, документы которого отозваны, или доверенному лицу, комплект поданных документов передается указанному лицу. Указанное лицо имеет право получить указанные документы:</w:t>
      </w:r>
    </w:p>
    <w:p w:rsidR="00053E23" w:rsidRPr="00053E23" w:rsidRDefault="00053E23" w:rsidP="00053E23">
      <w:pPr>
        <w:tabs>
          <w:tab w:val="left" w:pos="1632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до конца текущего рабочего дня - в случае подачи заявления об отзыве документов не позднее чем за 2 часа до конца рабочего дня;</w:t>
      </w:r>
    </w:p>
    <w:p w:rsidR="00053E23" w:rsidRPr="00053E23" w:rsidRDefault="00053E23" w:rsidP="00053E23">
      <w:pPr>
        <w:tabs>
          <w:tab w:val="left" w:pos="1632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в течение первых двух часов следующего рабочего дня - в случае подачи заявления об отзыве документов менее чем за 2 часа до конца рабочего дня;</w:t>
      </w:r>
    </w:p>
    <w:p w:rsidR="00053E23" w:rsidRPr="00053E23" w:rsidRDefault="00053E23" w:rsidP="00053E23">
      <w:pPr>
        <w:tabs>
          <w:tab w:val="left" w:pos="1632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б) если в заявлении указано на необходимость направления поданных документов через операторов почтовой связи общего пользования, возврат поданных документов осуществляется только в части оригиналов документов.</w:t>
      </w:r>
      <w:r w:rsidRPr="00053E23">
        <w:rPr>
          <w:rFonts w:ascii="Times New Roman" w:hAnsi="Times New Roman" w:cs="Times New Roman"/>
          <w:color w:val="auto"/>
          <w:sz w:val="28"/>
        </w:rPr>
        <w:tab/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Для проведения профессионального отбора из кандидатов формируются экзаменационные группы по 25-30 человек. Экзаменационные группы формируются отдельно из кандидатов, изъявивших желание поступать в академию для обучения по программам с полной военно-специальной подготовкой (ВО) и со средней военно-специальной подготовкой (СПО). По результатам профессионального отбора на экзаменационную группу составляются ведомости.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Приемная комиссия в установленные сроки доводит до кандидатов и (или) их родителей (законных представителей) результаты прохождения кандидатом профессионального отбора: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по определению годности кандидатов к поступлению по состоянию здоровья – не позднее одного дня после вынесения военно-врачебной подкомиссией приемной комиссии академии заключения о состоянии здоровья кандидата;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по определению категории профессиональной пригодности кандидата – не позднее одного дня до окончания профессионального отбора;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по уровню физической подготовленности кандидатов – не позднее одного дня после проведения вступительного испытания;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по оценке уровня общеобразовательной подготовленности кандидатов – не позднее одного дня после получения (подтверждения) приемной комиссией академии результатов ЕГЭ и не позднее второго дня после вступительного испытания, проводимого академией самостоятельно;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по конкурсу (конкурсный список кандидатов на зачисление в академию по военной специальности, на которую кандидат поступал) – не позднее одного дня после заседания приемной комиссии о зачислении в академию.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Прием в академию осуществляется на 1 курс, на конкурсной основе, обеспечивающей зачисление на обучение курсантами наиболее способных и подготовленных к освоению образовательных программ, а также наиболее соответствующих требованиям, предъявляемым к профессиональной пригодности, кандидатов.</w:t>
      </w:r>
    </w:p>
    <w:p w:rsidR="00053E23" w:rsidRPr="00053E23" w:rsidRDefault="00053E23" w:rsidP="00053E23">
      <w:pPr>
        <w:tabs>
          <w:tab w:val="left" w:pos="993"/>
        </w:tabs>
        <w:autoSpaceDE w:val="0"/>
        <w:autoSpaceDN w:val="0"/>
        <w:adjustRightInd w:val="0"/>
        <w:spacing w:after="0" w:line="233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color w:val="auto"/>
          <w:sz w:val="28"/>
          <w:szCs w:val="28"/>
          <w:u w:val="single"/>
        </w:rPr>
        <w:t>Профессиональный отбор проводится</w:t>
      </w:r>
      <w:r w:rsidRPr="00053E23">
        <w:rPr>
          <w:rFonts w:ascii="Times New Roman" w:hAnsi="Times New Roman" w:cs="Times New Roman"/>
          <w:color w:val="auto"/>
          <w:sz w:val="28"/>
          <w:szCs w:val="28"/>
          <w:u w:val="single"/>
        </w:rPr>
        <w:t xml:space="preserve">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u w:val="single"/>
        </w:rPr>
        <w:t xml:space="preserve">с 1 по 30 июля 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>года поступления и включает:</w:t>
      </w:r>
    </w:p>
    <w:p w:rsidR="00053E23" w:rsidRPr="00053E23" w:rsidRDefault="00053E23" w:rsidP="00053E23">
      <w:pPr>
        <w:tabs>
          <w:tab w:val="left" w:pos="567"/>
          <w:tab w:val="left" w:pos="993"/>
        </w:tabs>
        <w:autoSpaceDE w:val="0"/>
        <w:autoSpaceDN w:val="0"/>
        <w:adjustRightInd w:val="0"/>
        <w:spacing w:after="0" w:line="233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а) определение годности кандидата к поступлению по состоянию здоровья;</w:t>
      </w:r>
    </w:p>
    <w:p w:rsidR="00053E23" w:rsidRPr="00053E23" w:rsidRDefault="00053E23" w:rsidP="00053E23">
      <w:pPr>
        <w:widowControl w:val="0"/>
        <w:tabs>
          <w:tab w:val="left" w:pos="0"/>
        </w:tabs>
        <w:spacing w:after="0" w:line="233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б) 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определения категории профессиональной пригодности кандидатов на основе их социально-психологического изучения, психологического и психофизиологического обследования;</w:t>
      </w:r>
    </w:p>
    <w:p w:rsidR="00053E23" w:rsidRPr="00053E23" w:rsidRDefault="00053E23" w:rsidP="00053E23">
      <w:pPr>
        <w:widowControl w:val="0"/>
        <w:tabs>
          <w:tab w:val="left" w:pos="0"/>
          <w:tab w:val="left" w:pos="567"/>
          <w:tab w:val="left" w:pos="993"/>
        </w:tabs>
        <w:spacing w:after="0" w:line="233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lastRenderedPageBreak/>
        <w:t>в) вступительные испытания, состоящие из:</w:t>
      </w:r>
    </w:p>
    <w:p w:rsidR="00053E23" w:rsidRPr="00053E23" w:rsidRDefault="00053E23" w:rsidP="00053E23">
      <w:pPr>
        <w:widowControl w:val="0"/>
        <w:tabs>
          <w:tab w:val="left" w:pos="0"/>
        </w:tabs>
        <w:spacing w:after="0" w:line="233" w:lineRule="auto"/>
        <w:ind w:firstLine="851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оценки уровня физической подготовленности кандидатов;</w:t>
      </w:r>
    </w:p>
    <w:p w:rsidR="00053E23" w:rsidRPr="00053E23" w:rsidRDefault="00053E23" w:rsidP="00053E23">
      <w:pPr>
        <w:widowControl w:val="0"/>
        <w:tabs>
          <w:tab w:val="left" w:pos="0"/>
        </w:tabs>
        <w:spacing w:after="0" w:line="233" w:lineRule="auto"/>
        <w:ind w:firstLine="851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оценки уровня общеобразовательной подготовленности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  <w:vertAlign w:val="superscript"/>
        </w:rPr>
        <w:footnoteReference w:id="10"/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 xml:space="preserve"> </w:t>
      </w:r>
    </w:p>
    <w:p w:rsidR="00053E23" w:rsidRPr="00053E23" w:rsidRDefault="00053E23" w:rsidP="00053E23">
      <w:pPr>
        <w:widowControl w:val="0"/>
        <w:spacing w:after="0" w:line="233" w:lineRule="auto"/>
        <w:ind w:firstLine="397"/>
        <w:jc w:val="both"/>
        <w:rPr>
          <w:rFonts w:ascii="Times New Roman" w:hAnsi="Times New Roman" w:cs="Times New Roman"/>
          <w:b/>
          <w:snapToGrid w:val="0"/>
          <w:color w:val="auto"/>
          <w:sz w:val="28"/>
          <w:szCs w:val="28"/>
          <w:u w:val="single"/>
        </w:rPr>
      </w:pP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  <w:u w:val="single"/>
        </w:rPr>
        <w:t xml:space="preserve">по специальностям высшего образования – 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  <w:u w:val="single"/>
        </w:rPr>
        <w:t>по результатам ЕГЭ (после окончания 11 классов) или по результатам вступительных испытаний проводимых академией самостоятельно</w:t>
      </w: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  <w:u w:val="single"/>
        </w:rPr>
        <w:t xml:space="preserve"> 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  <w:u w:val="single"/>
        </w:rPr>
        <w:t xml:space="preserve">(для выпускников техникумов, училищ и др.): </w:t>
      </w: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  <w:u w:val="single"/>
        </w:rPr>
        <w:t>химия, математика (профильный уровень), русский язык.</w:t>
      </w:r>
    </w:p>
    <w:p w:rsidR="00053E23" w:rsidRPr="00053E23" w:rsidRDefault="00053E23" w:rsidP="00053E23">
      <w:pPr>
        <w:widowControl w:val="0"/>
        <w:spacing w:after="0" w:line="233" w:lineRule="auto"/>
        <w:ind w:firstLine="397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  <w:u w:val="single"/>
        </w:rPr>
      </w:pP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  <w:u w:val="single"/>
        </w:rPr>
        <w:t>по специальности среднего профессионального образования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  <w:u w:val="single"/>
        </w:rPr>
        <w:t xml:space="preserve"> – по результатам среднего балла аттестата о среднем общем образовании.</w:t>
      </w:r>
    </w:p>
    <w:p w:rsidR="00053E23" w:rsidRPr="00053E23" w:rsidRDefault="00053E23" w:rsidP="00053E23">
      <w:pPr>
        <w:tabs>
          <w:tab w:val="left" w:pos="993"/>
        </w:tabs>
        <w:autoSpaceDE w:val="0"/>
        <w:autoSpaceDN w:val="0"/>
        <w:adjustRightInd w:val="0"/>
        <w:spacing w:after="0" w:line="233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u w:val="single"/>
        </w:rPr>
        <w:t>Приём на обучение в академию лиц, имеющих документ о среднем профессиональном образовании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, если в нем есть запись о присвоении квалификации квалифицированного рабочего или служащего (включая поступающих на базе начального профессионального образования, полученного до вступления в силу Федерального закона и удостоверенного документом государственного образца о начальном профессиональном образовании, который подтверждает получение среднего общего образования, или документом государственного образца о начальном профессиональном образовании, полученном на базе среднего общего образования) проводится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</w:rPr>
        <w:t>по результатам самостоятельно проводимых вступительных испытаний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 (далее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</w:rPr>
        <w:t>тестирование)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(принимаются результаты ЕГЭ)</w:t>
      </w:r>
      <w:r w:rsidRPr="00053E23">
        <w:rPr>
          <w:rFonts w:ascii="Times New Roman" w:hAnsi="Times New Roman" w:cs="Times New Roman"/>
          <w:color w:val="auto"/>
          <w:sz w:val="28"/>
          <w:szCs w:val="28"/>
          <w:vertAlign w:val="superscript"/>
        </w:rPr>
        <w:footnoteReference w:id="11"/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>.</w:t>
      </w:r>
    </w:p>
    <w:p w:rsidR="00053E23" w:rsidRPr="00053E23" w:rsidRDefault="00053E23" w:rsidP="00053E23">
      <w:pPr>
        <w:tabs>
          <w:tab w:val="left" w:pos="993"/>
        </w:tabs>
        <w:autoSpaceDE w:val="0"/>
        <w:autoSpaceDN w:val="0"/>
        <w:adjustRightInd w:val="0"/>
        <w:spacing w:after="0" w:line="233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Программы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</w:rPr>
        <w:t>тестов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 на базе профессионального образования формируются на основе федерального государственного образовательного стандарта среднего общего образования, федерального государственного образовательного стандарта основного общего образования и соответствующих федеральных государственных образовательных стандартов среднего профессионального и (или) высшего образования</w:t>
      </w:r>
      <w:r w:rsidRPr="00053E23">
        <w:rPr>
          <w:rFonts w:ascii="Times New Roman" w:hAnsi="Times New Roman" w:cs="Times New Roman"/>
          <w:color w:val="auto"/>
          <w:sz w:val="28"/>
          <w:szCs w:val="28"/>
          <w:vertAlign w:val="superscript"/>
        </w:rPr>
        <w:footnoteReference w:id="12"/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>.</w:t>
      </w:r>
    </w:p>
    <w:p w:rsidR="00053E23" w:rsidRPr="00053E23" w:rsidRDefault="00053E23" w:rsidP="00053E23">
      <w:pPr>
        <w:widowControl w:val="0"/>
        <w:spacing w:after="0" w:line="233" w:lineRule="auto"/>
        <w:ind w:firstLine="709"/>
        <w:jc w:val="both"/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Прием в академию для обучения осуществляется по заявлениям лиц, имеющих документ государственного образца о среднем общем образовании</w:t>
      </w: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  <w:t>.</w:t>
      </w:r>
    </w:p>
    <w:p w:rsidR="00053E23" w:rsidRPr="00053E23" w:rsidRDefault="00053E23" w:rsidP="00053E23">
      <w:pPr>
        <w:tabs>
          <w:tab w:val="left" w:pos="993"/>
        </w:tabs>
        <w:autoSpaceDE w:val="0"/>
        <w:autoSpaceDN w:val="0"/>
        <w:adjustRightInd w:val="0"/>
        <w:spacing w:after="0" w:line="233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Для каждого вступительного испытания устанавливается шкала оценивания и минимальное количество баллов, подтверждающее успешное прохождение вступительного испытания (далее - минимальное количество баллов).</w:t>
      </w:r>
      <w:r w:rsidRPr="00053E23">
        <w:rPr>
          <w:color w:val="auto"/>
        </w:rPr>
        <w:t xml:space="preserve"> 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>При приеме на обучение по программам специалитета результаты каждого вступительного испытания, оцениваются по 100-балльной шкале.</w:t>
      </w:r>
    </w:p>
    <w:p w:rsidR="00053E23" w:rsidRPr="00053E23" w:rsidRDefault="00053E23" w:rsidP="00053E23">
      <w:pPr>
        <w:tabs>
          <w:tab w:val="left" w:pos="993"/>
        </w:tabs>
        <w:autoSpaceDE w:val="0"/>
        <w:autoSpaceDN w:val="0"/>
        <w:adjustRightInd w:val="0"/>
        <w:spacing w:after="0" w:line="233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Результаты ЕГЭ, признаваемые как результаты вступительных испытаний по общеобразовательным предметам, соответствующим специальности, на которое осуществляется прием, не могут быть ниже устанавливаемого Федеральной службой по надзору в сфере образования и науки минимального количества баллов по результатам ЕГЭ по таким общеобразовательным предметам, подтверждающим освоение общеобразовательной программы среднего общего образования в соответствии с требованиями федерального государственного образовательного стандарта.</w:t>
      </w:r>
    </w:p>
    <w:p w:rsidR="00053E23" w:rsidRPr="00053E23" w:rsidRDefault="00053E23" w:rsidP="00053E23">
      <w:pPr>
        <w:tabs>
          <w:tab w:val="left" w:pos="993"/>
        </w:tabs>
        <w:autoSpaceDE w:val="0"/>
        <w:autoSpaceDN w:val="0"/>
        <w:adjustRightInd w:val="0"/>
        <w:spacing w:after="0" w:line="233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lastRenderedPageBreak/>
        <w:t>Академия вправе установить минимальное количество баллов по результатам ЕГЭ, вступительных испытаний, подтверждающее успешное прохождение вступительных испытаний по общеобразовательным предметам, превышающее установленное Федеральной службой по надзору в сфере образования и науки минимальное количество баллов, подтверждающее освоение общеобразовательной программы среднего общего образования.</w:t>
      </w:r>
    </w:p>
    <w:p w:rsidR="00053E23" w:rsidRPr="00053E23" w:rsidRDefault="00053E23" w:rsidP="00053E23">
      <w:pPr>
        <w:tabs>
          <w:tab w:val="left" w:pos="993"/>
        </w:tabs>
        <w:autoSpaceDE w:val="0"/>
        <w:autoSpaceDN w:val="0"/>
        <w:adjustRightInd w:val="0"/>
        <w:spacing w:after="0" w:line="233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Установленное минимальное количество баллов не может быть изменено академией до завершения процедуры зачисления.</w:t>
      </w:r>
    </w:p>
    <w:p w:rsidR="00053E23" w:rsidRPr="00053E23" w:rsidRDefault="00053E23" w:rsidP="00053E23">
      <w:pPr>
        <w:tabs>
          <w:tab w:val="left" w:pos="993"/>
        </w:tabs>
        <w:autoSpaceDE w:val="0"/>
        <w:autoSpaceDN w:val="0"/>
        <w:adjustRightInd w:val="0"/>
        <w:spacing w:after="0" w:line="233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Приемной комиссией проводится согласование с региональными органами управления образованием организационных вопросов проведения вступительных испытаний в форме и по материалам ЕГЭ по соответствующим общеобразовательным предметам в образовательном учреждении по месту дислокации академии.</w:t>
      </w:r>
    </w:p>
    <w:p w:rsidR="00053E23" w:rsidRPr="00053E23" w:rsidRDefault="00053E23" w:rsidP="00053E23">
      <w:pPr>
        <w:tabs>
          <w:tab w:val="left" w:pos="993"/>
        </w:tabs>
        <w:autoSpaceDE w:val="0"/>
        <w:autoSpaceDN w:val="0"/>
        <w:adjustRightInd w:val="0"/>
        <w:spacing w:after="0" w:line="233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</w:rPr>
        <w:t>Срок действия результатов ЕГЭ – 4 года с момента получения результатов: сданных в 2015 году – до 2019 года, в 2016 году – до 2020 года, в 2017 году – до 2021 года, в 2018 году – до 2022 года.</w:t>
      </w:r>
    </w:p>
    <w:p w:rsidR="00053E23" w:rsidRPr="00053E23" w:rsidRDefault="00053E23" w:rsidP="00053E23">
      <w:pPr>
        <w:tabs>
          <w:tab w:val="num" w:pos="0"/>
          <w:tab w:val="left" w:pos="720"/>
        </w:tabs>
        <w:spacing w:after="0" w:line="240" w:lineRule="auto"/>
        <w:ind w:left="283"/>
        <w:jc w:val="center"/>
        <w:rPr>
          <w:rFonts w:ascii="Times New Roman" w:hAnsi="Times New Roman"/>
          <w:b/>
          <w:color w:val="auto"/>
          <w:sz w:val="14"/>
        </w:rPr>
      </w:pPr>
    </w:p>
    <w:p w:rsidR="00053E23" w:rsidRPr="00053E23" w:rsidRDefault="00053E23" w:rsidP="00053E23">
      <w:pPr>
        <w:tabs>
          <w:tab w:val="num" w:pos="0"/>
          <w:tab w:val="left" w:pos="720"/>
        </w:tabs>
        <w:spacing w:after="0" w:line="240" w:lineRule="auto"/>
        <w:ind w:left="283"/>
        <w:jc w:val="center"/>
        <w:rPr>
          <w:rFonts w:ascii="Times New Roman" w:hAnsi="Times New Roman"/>
          <w:b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/>
          <w:b/>
          <w:color w:val="auto"/>
          <w:sz w:val="28"/>
        </w:rPr>
        <w:t xml:space="preserve">Перечень вступительных испытаний и </w:t>
      </w:r>
      <w:r w:rsidRPr="00053E23">
        <w:rPr>
          <w:rFonts w:ascii="Times New Roman" w:hAnsi="Times New Roman"/>
          <w:b/>
          <w:snapToGrid w:val="0"/>
          <w:color w:val="auto"/>
          <w:sz w:val="28"/>
          <w:szCs w:val="28"/>
        </w:rPr>
        <w:t xml:space="preserve">минимальное количество баллов </w:t>
      </w:r>
    </w:p>
    <w:p w:rsidR="00053E23" w:rsidRPr="00053E23" w:rsidRDefault="00053E23" w:rsidP="00053E23">
      <w:pPr>
        <w:tabs>
          <w:tab w:val="num" w:pos="0"/>
          <w:tab w:val="left" w:pos="720"/>
        </w:tabs>
        <w:spacing w:after="0" w:line="240" w:lineRule="auto"/>
        <w:ind w:left="283"/>
        <w:jc w:val="center"/>
        <w:rPr>
          <w:rFonts w:ascii="Times New Roman" w:hAnsi="Times New Roman"/>
          <w:b/>
          <w:snapToGrid w:val="0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/>
          <w:b/>
          <w:snapToGrid w:val="0"/>
          <w:color w:val="auto"/>
          <w:sz w:val="28"/>
          <w:szCs w:val="28"/>
        </w:rPr>
        <w:t>для вступительных испытаний, подтверждающее успешное их прохождение, для всех категорий поступающих в</w:t>
      </w:r>
      <w:r w:rsidRPr="00053E23">
        <w:rPr>
          <w:rFonts w:ascii="Times New Roman" w:hAnsi="Times New Roman"/>
          <w:b/>
          <w:snapToGrid w:val="0"/>
          <w:color w:val="auto"/>
          <w:sz w:val="28"/>
          <w:szCs w:val="28"/>
          <w:lang w:eastAsia="ru-RU"/>
        </w:rPr>
        <w:t xml:space="preserve"> Военную академию РХБ защиты по специальностям высшего образования</w:t>
      </w:r>
    </w:p>
    <w:p w:rsidR="00053E23" w:rsidRPr="00053E23" w:rsidRDefault="00053E23" w:rsidP="00053E23">
      <w:pPr>
        <w:tabs>
          <w:tab w:val="num" w:pos="0"/>
          <w:tab w:val="left" w:pos="720"/>
        </w:tabs>
        <w:spacing w:after="0" w:line="240" w:lineRule="auto"/>
        <w:ind w:left="283"/>
        <w:jc w:val="center"/>
        <w:rPr>
          <w:rFonts w:ascii="Times New Roman" w:hAnsi="Times New Roman"/>
          <w:b/>
          <w:snapToGrid w:val="0"/>
          <w:color w:val="auto"/>
          <w:sz w:val="16"/>
          <w:szCs w:val="28"/>
          <w:lang w:eastAsia="ru-RU"/>
        </w:rPr>
      </w:pPr>
    </w:p>
    <w:tbl>
      <w:tblPr>
        <w:tblW w:w="9628" w:type="dxa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1E0" w:firstRow="1" w:lastRow="1" w:firstColumn="1" w:lastColumn="1" w:noHBand="0" w:noVBand="0"/>
      </w:tblPr>
      <w:tblGrid>
        <w:gridCol w:w="1197"/>
        <w:gridCol w:w="1966"/>
        <w:gridCol w:w="2366"/>
        <w:gridCol w:w="2086"/>
        <w:gridCol w:w="2013"/>
      </w:tblGrid>
      <w:tr w:rsidR="00053E23" w:rsidRPr="00053E23" w:rsidTr="00053E23">
        <w:trPr>
          <w:trHeight w:val="20"/>
          <w:jc w:val="center"/>
        </w:trPr>
        <w:tc>
          <w:tcPr>
            <w:tcW w:w="1197" w:type="dxa"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  <w:t>код</w:t>
            </w:r>
          </w:p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</w:pPr>
          </w:p>
        </w:tc>
        <w:tc>
          <w:tcPr>
            <w:tcW w:w="1966" w:type="dxa"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  <w:t>Наименование направлений подготовки</w:t>
            </w:r>
          </w:p>
        </w:tc>
        <w:tc>
          <w:tcPr>
            <w:tcW w:w="2366" w:type="dxa"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  <w:t xml:space="preserve">Специальность </w:t>
            </w:r>
          </w:p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  <w:t>(специализация)</w:t>
            </w:r>
          </w:p>
        </w:tc>
        <w:tc>
          <w:tcPr>
            <w:tcW w:w="2086" w:type="dxa"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  <w:t>Перечень вступительных испытаний*</w:t>
            </w:r>
          </w:p>
        </w:tc>
        <w:tc>
          <w:tcPr>
            <w:tcW w:w="2013" w:type="dxa"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  <w:t>Минимальный балл, необходимый для участия в конкурсе**</w:t>
            </w:r>
          </w:p>
        </w:tc>
      </w:tr>
      <w:tr w:rsidR="00053E23" w:rsidRPr="00053E23" w:rsidTr="00053E23">
        <w:trPr>
          <w:trHeight w:val="477"/>
          <w:jc w:val="center"/>
        </w:trPr>
        <w:tc>
          <w:tcPr>
            <w:tcW w:w="1197" w:type="dxa"/>
            <w:vMerge w:val="restart"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color w:val="auto"/>
                <w:szCs w:val="32"/>
                <w:lang w:eastAsia="ru-RU"/>
              </w:rPr>
            </w:pPr>
            <w:r w:rsidRPr="00053E23">
              <w:rPr>
                <w:rFonts w:ascii="Times New Roman" w:hAnsi="Times New Roman" w:cs="Times New Roman"/>
                <w:b/>
                <w:i/>
                <w:color w:val="auto"/>
                <w:szCs w:val="32"/>
                <w:lang w:eastAsia="ru-RU"/>
              </w:rPr>
              <w:t>56.05.02</w:t>
            </w:r>
          </w:p>
        </w:tc>
        <w:tc>
          <w:tcPr>
            <w:tcW w:w="1966" w:type="dxa"/>
            <w:vMerge w:val="restart"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32"/>
                <w:lang w:eastAsia="ru-RU"/>
              </w:rPr>
            </w:pPr>
            <w:r w:rsidRPr="00053E23">
              <w:rPr>
                <w:rFonts w:ascii="Times New Roman" w:hAnsi="Times New Roman" w:cs="Times New Roman"/>
                <w:color w:val="auto"/>
                <w:szCs w:val="32"/>
                <w:lang w:eastAsia="ru-RU"/>
              </w:rPr>
              <w:t>Военное управление</w:t>
            </w:r>
          </w:p>
        </w:tc>
        <w:tc>
          <w:tcPr>
            <w:tcW w:w="2366" w:type="dxa"/>
            <w:vMerge w:val="restart"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auto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color w:val="auto"/>
                <w:szCs w:val="32"/>
                <w:lang w:eastAsia="ru-RU"/>
              </w:rPr>
              <w:t>Радиационная, химическая и биологическая защита</w:t>
            </w:r>
          </w:p>
        </w:tc>
        <w:tc>
          <w:tcPr>
            <w:tcW w:w="2086" w:type="dxa"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  <w:t>Математика (профильный уровень)</w:t>
            </w:r>
          </w:p>
        </w:tc>
        <w:tc>
          <w:tcPr>
            <w:tcW w:w="2013" w:type="dxa"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auto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b/>
                <w:color w:val="auto"/>
                <w:szCs w:val="28"/>
                <w:lang w:eastAsia="ru-RU"/>
              </w:rPr>
              <w:t>27</w:t>
            </w:r>
          </w:p>
        </w:tc>
      </w:tr>
      <w:tr w:rsidR="00053E23" w:rsidRPr="00053E23" w:rsidTr="00053E23">
        <w:trPr>
          <w:trHeight w:val="475"/>
          <w:jc w:val="center"/>
        </w:trPr>
        <w:tc>
          <w:tcPr>
            <w:tcW w:w="1197" w:type="dxa"/>
            <w:vMerge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color w:val="auto"/>
                <w:szCs w:val="32"/>
                <w:lang w:eastAsia="ru-RU"/>
              </w:rPr>
            </w:pPr>
          </w:p>
        </w:tc>
        <w:tc>
          <w:tcPr>
            <w:tcW w:w="1966" w:type="dxa"/>
            <w:vMerge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32"/>
                <w:lang w:eastAsia="ru-RU"/>
              </w:rPr>
            </w:pPr>
          </w:p>
        </w:tc>
        <w:tc>
          <w:tcPr>
            <w:tcW w:w="2366" w:type="dxa"/>
            <w:vMerge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32"/>
                <w:lang w:eastAsia="ru-RU"/>
              </w:rPr>
            </w:pPr>
          </w:p>
        </w:tc>
        <w:tc>
          <w:tcPr>
            <w:tcW w:w="2086" w:type="dxa"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  <w:t>Химия</w:t>
            </w:r>
          </w:p>
        </w:tc>
        <w:tc>
          <w:tcPr>
            <w:tcW w:w="2013" w:type="dxa"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auto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b/>
                <w:color w:val="auto"/>
                <w:szCs w:val="28"/>
                <w:lang w:eastAsia="ru-RU"/>
              </w:rPr>
              <w:t>36</w:t>
            </w:r>
          </w:p>
        </w:tc>
      </w:tr>
      <w:tr w:rsidR="00053E23" w:rsidRPr="00053E23" w:rsidTr="00053E23">
        <w:trPr>
          <w:trHeight w:val="475"/>
          <w:jc w:val="center"/>
        </w:trPr>
        <w:tc>
          <w:tcPr>
            <w:tcW w:w="1197" w:type="dxa"/>
            <w:vMerge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color w:val="auto"/>
                <w:szCs w:val="32"/>
                <w:lang w:eastAsia="ru-RU"/>
              </w:rPr>
            </w:pPr>
          </w:p>
        </w:tc>
        <w:tc>
          <w:tcPr>
            <w:tcW w:w="1966" w:type="dxa"/>
            <w:vMerge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32"/>
                <w:lang w:eastAsia="ru-RU"/>
              </w:rPr>
            </w:pPr>
          </w:p>
        </w:tc>
        <w:tc>
          <w:tcPr>
            <w:tcW w:w="2366" w:type="dxa"/>
            <w:vMerge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32"/>
                <w:lang w:eastAsia="ru-RU"/>
              </w:rPr>
            </w:pPr>
          </w:p>
        </w:tc>
        <w:tc>
          <w:tcPr>
            <w:tcW w:w="2086" w:type="dxa"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  <w:t xml:space="preserve">Русский язык </w:t>
            </w:r>
          </w:p>
        </w:tc>
        <w:tc>
          <w:tcPr>
            <w:tcW w:w="2013" w:type="dxa"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auto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b/>
                <w:color w:val="auto"/>
                <w:szCs w:val="28"/>
                <w:lang w:eastAsia="ru-RU"/>
              </w:rPr>
              <w:t>36</w:t>
            </w:r>
          </w:p>
        </w:tc>
      </w:tr>
      <w:tr w:rsidR="00053E23" w:rsidRPr="00053E23" w:rsidTr="00053E23">
        <w:trPr>
          <w:trHeight w:val="487"/>
          <w:jc w:val="center"/>
        </w:trPr>
        <w:tc>
          <w:tcPr>
            <w:tcW w:w="1197" w:type="dxa"/>
            <w:vMerge w:val="restart"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color w:val="auto"/>
                <w:szCs w:val="32"/>
                <w:lang w:eastAsia="ru-RU"/>
              </w:rPr>
            </w:pPr>
            <w:r w:rsidRPr="00053E23">
              <w:rPr>
                <w:rFonts w:ascii="Times New Roman" w:hAnsi="Times New Roman" w:cs="Times New Roman"/>
                <w:b/>
                <w:i/>
                <w:color w:val="auto"/>
                <w:szCs w:val="32"/>
                <w:lang w:eastAsia="ru-RU"/>
              </w:rPr>
              <w:t>17.05.04</w:t>
            </w:r>
          </w:p>
        </w:tc>
        <w:tc>
          <w:tcPr>
            <w:tcW w:w="1966" w:type="dxa"/>
            <w:vMerge w:val="restart"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32"/>
                <w:lang w:eastAsia="ru-RU"/>
              </w:rPr>
            </w:pPr>
            <w:r w:rsidRPr="00053E23">
              <w:rPr>
                <w:rFonts w:ascii="Times New Roman" w:hAnsi="Times New Roman" w:cs="Times New Roman"/>
                <w:color w:val="auto"/>
                <w:szCs w:val="32"/>
                <w:lang w:eastAsia="ru-RU"/>
              </w:rPr>
              <w:t>Оружие и системы вооружения</w:t>
            </w:r>
          </w:p>
        </w:tc>
        <w:tc>
          <w:tcPr>
            <w:tcW w:w="2366" w:type="dxa"/>
            <w:vMerge w:val="restart"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auto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color w:val="auto"/>
                <w:szCs w:val="32"/>
                <w:lang w:eastAsia="ru-RU"/>
              </w:rPr>
              <w:t>Технологии веществ и материалов в вооружении и военной технике</w:t>
            </w:r>
          </w:p>
        </w:tc>
        <w:tc>
          <w:tcPr>
            <w:tcW w:w="2086" w:type="dxa"/>
            <w:shd w:val="clear" w:color="auto" w:fill="auto"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  <w:t xml:space="preserve">Химия </w:t>
            </w:r>
          </w:p>
        </w:tc>
        <w:tc>
          <w:tcPr>
            <w:tcW w:w="2013" w:type="dxa"/>
            <w:shd w:val="clear" w:color="auto" w:fill="auto"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auto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b/>
                <w:color w:val="auto"/>
                <w:szCs w:val="28"/>
                <w:lang w:eastAsia="ru-RU"/>
              </w:rPr>
              <w:t>45</w:t>
            </w:r>
          </w:p>
        </w:tc>
      </w:tr>
      <w:tr w:rsidR="00053E23" w:rsidRPr="00053E23" w:rsidTr="00053E23">
        <w:trPr>
          <w:trHeight w:val="486"/>
          <w:jc w:val="center"/>
        </w:trPr>
        <w:tc>
          <w:tcPr>
            <w:tcW w:w="1197" w:type="dxa"/>
            <w:vMerge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color w:val="auto"/>
                <w:szCs w:val="32"/>
                <w:lang w:eastAsia="ru-RU"/>
              </w:rPr>
            </w:pPr>
          </w:p>
        </w:tc>
        <w:tc>
          <w:tcPr>
            <w:tcW w:w="1966" w:type="dxa"/>
            <w:vMerge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32"/>
                <w:lang w:eastAsia="ru-RU"/>
              </w:rPr>
            </w:pPr>
          </w:p>
        </w:tc>
        <w:tc>
          <w:tcPr>
            <w:tcW w:w="2366" w:type="dxa"/>
            <w:vMerge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32"/>
                <w:lang w:eastAsia="ru-RU"/>
              </w:rPr>
            </w:pPr>
          </w:p>
        </w:tc>
        <w:tc>
          <w:tcPr>
            <w:tcW w:w="2086" w:type="dxa"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  <w:t>Математика (профильный уровень)</w:t>
            </w:r>
          </w:p>
        </w:tc>
        <w:tc>
          <w:tcPr>
            <w:tcW w:w="2013" w:type="dxa"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auto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b/>
                <w:color w:val="auto"/>
                <w:szCs w:val="28"/>
                <w:lang w:eastAsia="ru-RU"/>
              </w:rPr>
              <w:t>27</w:t>
            </w:r>
          </w:p>
        </w:tc>
      </w:tr>
      <w:tr w:rsidR="00053E23" w:rsidRPr="00053E23" w:rsidTr="00053E23">
        <w:trPr>
          <w:trHeight w:val="482"/>
          <w:jc w:val="center"/>
        </w:trPr>
        <w:tc>
          <w:tcPr>
            <w:tcW w:w="1197" w:type="dxa"/>
            <w:vMerge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color w:val="auto"/>
                <w:szCs w:val="32"/>
                <w:lang w:eastAsia="ru-RU"/>
              </w:rPr>
            </w:pPr>
          </w:p>
        </w:tc>
        <w:tc>
          <w:tcPr>
            <w:tcW w:w="1966" w:type="dxa"/>
            <w:vMerge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32"/>
                <w:lang w:eastAsia="ru-RU"/>
              </w:rPr>
            </w:pPr>
          </w:p>
        </w:tc>
        <w:tc>
          <w:tcPr>
            <w:tcW w:w="2366" w:type="dxa"/>
            <w:vMerge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32"/>
                <w:lang w:eastAsia="ru-RU"/>
              </w:rPr>
            </w:pPr>
          </w:p>
        </w:tc>
        <w:tc>
          <w:tcPr>
            <w:tcW w:w="2086" w:type="dxa"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color w:val="auto"/>
                <w:szCs w:val="28"/>
                <w:lang w:eastAsia="ru-RU"/>
              </w:rPr>
              <w:t xml:space="preserve">Русский язык </w:t>
            </w:r>
          </w:p>
        </w:tc>
        <w:tc>
          <w:tcPr>
            <w:tcW w:w="2013" w:type="dxa"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auto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b/>
                <w:color w:val="auto"/>
                <w:szCs w:val="28"/>
                <w:lang w:eastAsia="ru-RU"/>
              </w:rPr>
              <w:t>36</w:t>
            </w:r>
          </w:p>
        </w:tc>
      </w:tr>
    </w:tbl>
    <w:p w:rsidR="00053E23" w:rsidRPr="00053E23" w:rsidRDefault="00053E23" w:rsidP="00053E23">
      <w:pPr>
        <w:spacing w:after="0" w:line="240" w:lineRule="auto"/>
        <w:rPr>
          <w:rFonts w:ascii="Times New Roman" w:hAnsi="Times New Roman" w:cs="Times New Roman"/>
          <w:color w:val="auto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Cs w:val="28"/>
          <w:lang w:eastAsia="ru-RU"/>
        </w:rPr>
        <w:t>* – вступительные испытания указаны в приоритетной последовательности. </w:t>
      </w:r>
    </w:p>
    <w:p w:rsidR="00053E23" w:rsidRPr="00053E23" w:rsidRDefault="00053E23" w:rsidP="00053E23">
      <w:pPr>
        <w:spacing w:after="0" w:line="240" w:lineRule="auto"/>
        <w:jc w:val="both"/>
        <w:rPr>
          <w:rFonts w:ascii="Times New Roman" w:hAnsi="Times New Roman" w:cs="Times New Roman"/>
          <w:color w:val="auto"/>
          <w:szCs w:val="26"/>
          <w:lang w:eastAsia="ru-RU"/>
        </w:rPr>
      </w:pPr>
      <w:r w:rsidRPr="00053E23">
        <w:rPr>
          <w:rFonts w:ascii="Times New Roman" w:hAnsi="Times New Roman" w:cs="Times New Roman"/>
          <w:color w:val="auto"/>
          <w:szCs w:val="28"/>
          <w:lang w:eastAsia="ru-RU"/>
        </w:rPr>
        <w:t>** – минимальное количество баллов для каждого проводимого академией тестирования на базе профессионального образования равно минимальному количеству баллов ЕГЭ для соответствующего общеобразовательного вступительного испытания.</w:t>
      </w:r>
    </w:p>
    <w:p w:rsidR="00053E23" w:rsidRPr="00053E23" w:rsidRDefault="00053E23" w:rsidP="00053E23">
      <w:pPr>
        <w:autoSpaceDE w:val="0"/>
        <w:autoSpaceDN w:val="0"/>
        <w:adjustRightInd w:val="0"/>
        <w:spacing w:after="0" w:line="240" w:lineRule="auto"/>
        <w:ind w:firstLine="283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1" w:name="a-4"/>
      <w:r w:rsidRPr="00053E23">
        <w:rPr>
          <w:rFonts w:ascii="Times New Roman" w:hAnsi="Times New Roman" w:cs="Times New Roman"/>
          <w:b/>
          <w:color w:val="auto"/>
          <w:sz w:val="28"/>
          <w:lang w:val="en-US"/>
        </w:rPr>
        <w:t>V</w:t>
      </w:r>
      <w:r w:rsidRPr="00053E23">
        <w:rPr>
          <w:rFonts w:ascii="Times New Roman" w:hAnsi="Times New Roman" w:cs="Times New Roman"/>
          <w:b/>
          <w:color w:val="auto"/>
          <w:sz w:val="28"/>
        </w:rPr>
        <w:t xml:space="preserve">. </w:t>
      </w:r>
      <w:r w:rsidRPr="00053E23">
        <w:rPr>
          <w:rFonts w:ascii="Times New Roman" w:hAnsi="Times New Roman" w:cs="Times New Roman"/>
          <w:b/>
          <w:bCs/>
          <w:color w:val="auto"/>
          <w:sz w:val="28"/>
          <w:szCs w:val="28"/>
        </w:rPr>
        <w:t>ЛЬГОТЫ ДЛЯ ПОСТУПАЮЩИХ В АКАДЕМИЮ</w:t>
      </w:r>
      <w:r w:rsidRPr="00053E23">
        <w:rPr>
          <w:rFonts w:ascii="Times New Roman" w:hAnsi="Times New Roman" w:cs="Times New Roman"/>
          <w:b/>
          <w:bCs/>
          <w:color w:val="auto"/>
          <w:sz w:val="28"/>
          <w:szCs w:val="28"/>
          <w:vertAlign w:val="superscript"/>
        </w:rPr>
        <w:footnoteReference w:id="13"/>
      </w:r>
    </w:p>
    <w:p w:rsidR="00053E23" w:rsidRPr="00053E23" w:rsidRDefault="00053E23" w:rsidP="00053E23">
      <w:pPr>
        <w:autoSpaceDE w:val="0"/>
        <w:autoSpaceDN w:val="0"/>
        <w:adjustRightInd w:val="0"/>
        <w:spacing w:after="0" w:line="240" w:lineRule="auto"/>
        <w:ind w:firstLine="283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</w:p>
    <w:p w:rsidR="00053E23" w:rsidRPr="00053E23" w:rsidRDefault="00053E23" w:rsidP="00053E2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053E23">
        <w:rPr>
          <w:rFonts w:ascii="Times New Roman" w:hAnsi="Times New Roman"/>
          <w:b/>
          <w:color w:val="auto"/>
          <w:sz w:val="28"/>
          <w:szCs w:val="28"/>
        </w:rPr>
        <w:t>Право на приём без вступительных испытаний</w:t>
      </w:r>
      <w:r w:rsidRPr="00053E23">
        <w:rPr>
          <w:rFonts w:ascii="Times New Roman" w:hAnsi="Times New Roman"/>
          <w:color w:val="auto"/>
          <w:sz w:val="28"/>
          <w:szCs w:val="28"/>
        </w:rPr>
        <w:t xml:space="preserve"> по общеобразовательным предметам имеют </w:t>
      </w:r>
      <w:r w:rsidRPr="00053E23">
        <w:rPr>
          <w:rFonts w:ascii="Times New Roman" w:hAnsi="Times New Roman"/>
          <w:bCs/>
          <w:color w:val="auto"/>
          <w:sz w:val="28"/>
          <w:szCs w:val="28"/>
        </w:rPr>
        <w:t xml:space="preserve">кандидаты из числа 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 xml:space="preserve">победителей и призеров заключительного 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lastRenderedPageBreak/>
        <w:t>этапа всероссийской олимпиады школьников (далее - победители и призеры всероссийской олимпиады), члены сборных команд Российской Федерации, участвовавших в международных олимпиадах по общеобразовательным предметам и сформированных в порядке, установленном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образования (далее - члены сборных команд Российской Федерации), по специальностям и (или) направлениям подготовки, соответствующим профилю всероссийской олимпиады школьников или международной олимпиады, в течение четырех лет, следующих за годом проведения соответствующей олимпиады;</w:t>
      </w:r>
    </w:p>
    <w:p w:rsidR="00053E23" w:rsidRPr="00053E23" w:rsidRDefault="00053E23" w:rsidP="00053E2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Преимущественным правом при зачислении в академию курсантами пользуются кандидаты, 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 xml:space="preserve">успешно прошедшие вступительные испытания и при прочих равных условиях из числа: </w:t>
      </w:r>
    </w:p>
    <w:p w:rsidR="00053E23" w:rsidRPr="00053E23" w:rsidRDefault="00053E23" w:rsidP="00053E23">
      <w:pPr>
        <w:widowControl w:val="0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1) детей-сирот и детей, оставшихся без попечения родителей, а также лиц из числа детей-сирот и детей, оставшихся без попечения родителей;</w:t>
      </w:r>
    </w:p>
    <w:p w:rsidR="00053E23" w:rsidRPr="00053E23" w:rsidRDefault="00053E23" w:rsidP="00053E23">
      <w:pPr>
        <w:widowControl w:val="0"/>
        <w:tabs>
          <w:tab w:val="left" w:pos="0"/>
          <w:tab w:val="left" w:pos="445"/>
        </w:tabs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 xml:space="preserve">2) граждан в возрасте до 20 лет, имеющих только одного родителя – инвалида 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  <w:lang w:val="en-US"/>
        </w:rPr>
        <w:t>I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 xml:space="preserve"> группы, если среднедушевой доход семьи ниже величины прожиточного минимума, установленного в субъекте РФ по месту жительства указанных граждан;</w:t>
      </w:r>
    </w:p>
    <w:p w:rsidR="00053E23" w:rsidRPr="00053E23" w:rsidRDefault="00053E23" w:rsidP="00053E23">
      <w:pPr>
        <w:widowControl w:val="0"/>
        <w:tabs>
          <w:tab w:val="left" w:pos="0"/>
          <w:tab w:val="left" w:pos="445"/>
        </w:tabs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3) граждан, которые подверглись воздействию радиации вследствие катастрофы на Чернобыльской АЭС и на которых распространяется действие Закона РФ от 15 мая 1991 г. № 1244-1 «О социальной защите граждан, подвергшихся воздействию радиации вследствие катастрофы на Чернобыльской АЭС»;</w:t>
      </w:r>
    </w:p>
    <w:p w:rsidR="00053E23" w:rsidRPr="00053E23" w:rsidRDefault="00053E23" w:rsidP="00053E23">
      <w:pPr>
        <w:widowControl w:val="0"/>
        <w:spacing w:after="0" w:line="240" w:lineRule="auto"/>
        <w:ind w:firstLine="708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4) детей военнослужащих, погибших при исполнении ими обязанностей военной службы или умерших вследствие увечья (ранения, травмы, контузии) либо заболеваний, полученных ими при исполнении обязанностей военной службы, в т.ч. при участии в проведении контртеррористических операций и (или) иных мероприятий по борьбе с  терроризмом;</w:t>
      </w:r>
    </w:p>
    <w:p w:rsidR="00053E23" w:rsidRPr="00053E23" w:rsidRDefault="00053E23" w:rsidP="00053E23">
      <w:pPr>
        <w:widowControl w:val="0"/>
        <w:tabs>
          <w:tab w:val="left" w:pos="0"/>
          <w:tab w:val="left" w:pos="445"/>
        </w:tabs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5) детей умерших (погибших) Героев Советского Союза, героев Российской Федерации и полных кавалеров ордена Славы;</w:t>
      </w:r>
    </w:p>
    <w:p w:rsidR="00053E23" w:rsidRPr="00053E23" w:rsidRDefault="00053E23" w:rsidP="00053E23">
      <w:pPr>
        <w:widowControl w:val="0"/>
        <w:tabs>
          <w:tab w:val="left" w:pos="0"/>
          <w:tab w:val="left" w:pos="445"/>
        </w:tabs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6) детей сотрудников органов внутренних дел, учреждений и органов уголовно-исполнительной системы, федеральной противопожарной службы Государственной противопожарной службы, таможенных органов, погибших (умерших) вследствие увечья или иного повреждения здоровья, полученных ими в связи с выполнением служебных обязанностей, либо вследствие заболевания, полученного ими в период прохождения службы в указанных учреждениях и органах, и дети, находившиеся на их иждивении;</w:t>
      </w:r>
    </w:p>
    <w:p w:rsidR="00053E23" w:rsidRPr="00053E23" w:rsidRDefault="00053E23" w:rsidP="00053E23">
      <w:pPr>
        <w:widowControl w:val="0"/>
        <w:tabs>
          <w:tab w:val="left" w:pos="0"/>
          <w:tab w:val="left" w:pos="445"/>
        </w:tabs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7) детей прокурорских работников, погибших (умерших) вследствие увечья или иного повреждения здоровья, полученных ими в период прохождения службы в органах прокуратуры либо после увольнения вследствие причинения вреда здоровью в связи с их служебной деятельностью;</w:t>
      </w:r>
    </w:p>
    <w:p w:rsidR="00053E23" w:rsidRPr="00053E23" w:rsidRDefault="00053E23" w:rsidP="00053E23">
      <w:pPr>
        <w:widowControl w:val="0"/>
        <w:tabs>
          <w:tab w:val="left" w:pos="0"/>
          <w:tab w:val="left" w:pos="445"/>
        </w:tabs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8) военнослужащие, которые проходят военную службу по контракту и непрерывная продолжительность военной службы по контракту которых составляет не менее трех лет;</w:t>
      </w:r>
    </w:p>
    <w:p w:rsidR="00053E23" w:rsidRPr="00053E23" w:rsidRDefault="00053E23" w:rsidP="00053E23">
      <w:pPr>
        <w:widowControl w:val="0"/>
        <w:tabs>
          <w:tab w:val="left" w:pos="0"/>
          <w:tab w:val="left" w:pos="445"/>
        </w:tabs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 xml:space="preserve">9) граждан, проходивших в течение не менее 3-х лет военную службу по контракту в ВС РФ, других войсках, воинских формированиях и органах на воинских должностях и уволенные с военной службы по основаниям, предусмотренными пп 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lastRenderedPageBreak/>
        <w:t>«б» - «г» п. 1, пп «а» п. 2 и пп «а» - «в» п. 3 ст. 51 ФЗ от 28 марта 1998 г. № 53-ФЗ «О воинской обязанности и военной службе»;</w:t>
      </w:r>
    </w:p>
    <w:p w:rsidR="00053E23" w:rsidRPr="00053E23" w:rsidRDefault="00053E23" w:rsidP="00053E23">
      <w:pPr>
        <w:widowControl w:val="0"/>
        <w:tabs>
          <w:tab w:val="left" w:pos="0"/>
          <w:tab w:val="left" w:pos="445"/>
        </w:tabs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10) участников боевых действий, а также ветеранов боевых действий из числа лиц, указанных в пп 1-4 п.1 ст. 3 ФЗ от 12 января 1995 г. № 5-ФЗ «О ветеранах»;</w:t>
      </w:r>
    </w:p>
    <w:p w:rsidR="00053E23" w:rsidRPr="00053E23" w:rsidRDefault="00053E23" w:rsidP="00053E23">
      <w:pPr>
        <w:widowControl w:val="0"/>
        <w:tabs>
          <w:tab w:val="left" w:pos="0"/>
          <w:tab w:val="left" w:pos="445"/>
        </w:tabs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11) военнослужащие, в том числе военнослужащие внутренних войск Министерства внутренних дел Российской Федерации, сотрудники органов внутренних дел Российской Федерации, уголовно-исполнительной системы, федеральной противопожарной службы Государственной противопожарной службы, выполнявшие задачи в условиях вооруженного конфликта в Чеченской Республике и на прилегающих к ней территориях, отнесенных к зоне вооруженного конфликта, и указанные военнослужащие, выполняющие задачи в ходе контртеррористических операций на территории Северо-Кавказского региона;</w:t>
      </w:r>
    </w:p>
    <w:p w:rsidR="00053E23" w:rsidRPr="00053E23" w:rsidRDefault="00053E23" w:rsidP="00053E23">
      <w:pPr>
        <w:widowControl w:val="0"/>
        <w:tabs>
          <w:tab w:val="left" w:pos="0"/>
          <w:tab w:val="left" w:pos="445"/>
        </w:tabs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12) выпускников общеобразовательных организаций, профессиональных образовательных организаций, находящихся в ведении федеральных государственных органов и реализующих дополнительные общеобразовательные программы, имеющие целью подготовку несовершеннолетних обучающихся к военной или иной государственной службе;</w:t>
      </w:r>
    </w:p>
    <w:p w:rsidR="00053E23" w:rsidRPr="00053E23" w:rsidRDefault="00053E23" w:rsidP="00053E23">
      <w:pPr>
        <w:widowControl w:val="0"/>
        <w:tabs>
          <w:tab w:val="left" w:pos="0"/>
          <w:tab w:val="left" w:pos="445"/>
        </w:tabs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 xml:space="preserve">13) детей граждан, проходящих военную службу по контракту и имеющих общую продолжительность военной службы 20 лет и более, детей граждан, которые уволены с военной службы по достижении ими предельного возраста пребывания на военной службе, состоянию здоровья или в связи с организационно-штатными мероприятиями и общая продолжительность военной службы которых составляет 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br/>
        <w:t>20 лет и более.</w:t>
      </w:r>
    </w:p>
    <w:p w:rsidR="00053E23" w:rsidRPr="00053E23" w:rsidRDefault="00053E23" w:rsidP="00053E23">
      <w:pPr>
        <w:widowControl w:val="0"/>
        <w:tabs>
          <w:tab w:val="left" w:pos="0"/>
          <w:tab w:val="left" w:pos="445"/>
        </w:tabs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  <w:t>Победителям и призерам олимпиад школьников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 xml:space="preserve">, проводимых в порядке, установленном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образования, предоставляются следующие </w:t>
      </w: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  <w:t>особые права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 xml:space="preserve"> при приёме в академию по специальностям и (или) направлениям подготовки, соответствующим профилю олимпиады школьников, в порядке, установленном указанным федеральным органом исполнительной власти:</w:t>
      </w:r>
    </w:p>
    <w:p w:rsidR="00053E23" w:rsidRPr="00053E23" w:rsidRDefault="00053E23" w:rsidP="00053E23">
      <w:pPr>
        <w:widowControl w:val="0"/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приём без вступительных испытаний по специальностям и (или) направлениям подготовки, соответствующим профилю олимпиады школьников. Соответствие профиля олимпиад определяется академией;</w:t>
      </w:r>
    </w:p>
    <w:p w:rsidR="00053E23" w:rsidRPr="00053E23" w:rsidRDefault="00053E23" w:rsidP="00053E23">
      <w:pPr>
        <w:widowControl w:val="0"/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быть приравненными к лицам, набравшим максимальное количество баллов ЕГЭ по общеобразовательному предмету, соответствующему профилю олимпиады школьников, или к лицам, успешно прошедшим дополнительные вступительные испытания.</w:t>
      </w:r>
    </w:p>
    <w:p w:rsidR="00053E23" w:rsidRPr="00053E23" w:rsidRDefault="00053E23" w:rsidP="00053E2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Особые права, указанные в подпунктах 1 и 2 данного раздела, могут предоставляться одним и тем же поступающим. В случае предоставления особого права, указанного в подпункте 2, поступающим устанавливается наивысший результат (100 баллов) соответствующего вступительного испытания (испытаний).</w:t>
      </w:r>
    </w:p>
    <w:p w:rsidR="00053E23" w:rsidRPr="00053E23" w:rsidRDefault="00053E23" w:rsidP="00053E23">
      <w:pPr>
        <w:widowControl w:val="0"/>
        <w:spacing w:after="0" w:line="228" w:lineRule="auto"/>
        <w:ind w:firstLine="709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>По решению академии поступающим предоставляется преимущество посредством установления наивысшего результата (100 баллов) общеобразовательного вступительного испытания, соответствующего профилю олимпиады, или дополнительного вступительного испытания (испытаний), соответствующего профилю олимпиады: победителям и призерам всероссийской олимпиады, членам сборных команд Российской Федерации.</w:t>
      </w:r>
    </w:p>
    <w:p w:rsidR="00053E23" w:rsidRPr="00053E23" w:rsidRDefault="00053E23" w:rsidP="00053E23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</w:pPr>
    </w:p>
    <w:bookmarkEnd w:id="1"/>
    <w:p w:rsidR="00053E23" w:rsidRPr="00053E23" w:rsidRDefault="00053E23" w:rsidP="00053E23">
      <w:pPr>
        <w:spacing w:after="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  <w:t>VI. УЧЁТ ИНДИВИДУАЛЬНЫХ ДОСТИЖЕНИЙ ПОСТУПАЮЩИХ ПРИ ПРИЁМЕ НА ОБУЧЕНИЕ</w:t>
      </w:r>
    </w:p>
    <w:p w:rsidR="00053E23" w:rsidRPr="00053E23" w:rsidRDefault="00053E23" w:rsidP="00053E23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Поступающие на обучение вправе предоставить сведения о своих индивидуальных достижениях, результаты которых учитываются при приёме на обучение.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Учёт индивидуальных достижений осуществляется при вынесении заключения о категории профессиональной пригодности кандидатов в рамках их социально-психологического изучения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vertAlign w:val="superscript"/>
          <w:lang w:eastAsia="ru-RU"/>
        </w:rPr>
        <w:footnoteReference w:id="14"/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.</w:t>
      </w:r>
    </w:p>
    <w:p w:rsidR="00053E23" w:rsidRPr="00053E23" w:rsidRDefault="00053E23" w:rsidP="00053E23">
      <w:pPr>
        <w:spacing w:after="0" w:line="240" w:lineRule="auto"/>
        <w:ind w:left="720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</w:pPr>
      <w:bookmarkStart w:id="2" w:name="a-7"/>
    </w:p>
    <w:p w:rsidR="00053E23" w:rsidRPr="00053E23" w:rsidRDefault="00053E23" w:rsidP="00053E23">
      <w:pPr>
        <w:spacing w:after="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  <w:t>VII. ВСТУПИТЕЛЬНЫЕ ИСПЫТАНИЯ, ПРОВОДИМЫЕ ОРГАНИЗАЦИЕЙ САМОСТОЯТЕЛЬНО</w:t>
      </w:r>
      <w:bookmarkEnd w:id="2"/>
    </w:p>
    <w:p w:rsidR="00053E23" w:rsidRPr="00053E23" w:rsidRDefault="00053E23" w:rsidP="00053E23">
      <w:pPr>
        <w:spacing w:after="0" w:line="240" w:lineRule="auto"/>
        <w:ind w:left="720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Академия самостоятельно проводит в соответствии с Правилами вступительные испытания, при приеме на обучение по программам специалитета. При приёме на обучение не используются результаты выпускных экзаменов подготовительных отделений, подготовительных факультетов, курсов (школ) и иных испытаний, не являющиеся вступительными испытаниями, проводимыми в соответствии с Правилами.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Вступительные испытания проводятся в письменной форме (тесты) на русском языке.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Одно вступительное испытание проводится одновременно для всех поступающих. По желанию поступающего ему может быть представлена возможность сдавать более одного вступительного испытания в один день. Общеобразовательное вступительное испытание для отдельных категорий поступающих проводится в качестве единого для всех конкурсов. Поступающий однократно сдает каждое вступительное испытание, пересдача не допускается. Лица, не прошедшие вступительное испытание по уважительной причине (болезнь или иные обстоятельства, подтвержденные документально), допускаются к сдаче вступительного испытания в другой группе или в резервный день.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Во время проведения вступительных испытаний их участникам и лицам, привлекаемым к их проведению, запрещается иметь при себе и использовать средства связи. Участники вступительных испытаний могут иметь при себе и использовать справочные материалы и непрограммируемый калькулятор. При нарушении поступающим во время проведения вступительных испытаний порядка проведения вступительных испытаний уполномоченные должностные лица академии вправе удалить его с места проведения вступительного испытания с составлением акта об удалении. 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 xml:space="preserve">Результаты вступительного испытания объявляются при проведении письменного вступительного испытания – не позднее второго рабочего дня после проведения вступительного испытания. 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После объявления результатов письменного вступительного испытания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поступающий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 (доверенное лицо)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 xml:space="preserve">имеет право ознакомиться со своей работой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br/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lastRenderedPageBreak/>
        <w:t>(с работой поступающего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) в день объявления результатов письменного вступительного испытания или в течение следующего рабочего дня.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</w:p>
    <w:p w:rsidR="00053E23" w:rsidRPr="00053E23" w:rsidRDefault="00053E23" w:rsidP="00053E23">
      <w:pPr>
        <w:spacing w:after="0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bCs/>
          <w:iCs/>
          <w:color w:val="auto"/>
          <w:sz w:val="28"/>
          <w:lang w:val="en-US" w:eastAsia="ru-RU"/>
        </w:rPr>
        <w:t>VIII</w:t>
      </w:r>
      <w:r w:rsidRPr="00053E23">
        <w:rPr>
          <w:rFonts w:ascii="Times New Roman" w:hAnsi="Times New Roman" w:cs="Times New Roman"/>
          <w:b/>
          <w:bCs/>
          <w:iCs/>
          <w:color w:val="auto"/>
          <w:sz w:val="28"/>
          <w:lang w:eastAsia="ru-RU"/>
        </w:rPr>
        <w:t xml:space="preserve">. </w:t>
      </w:r>
      <w:r w:rsidRPr="00053E23"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  <w:t>СОДЕРЖАНИЕ МЕРОПРИЯТИЙ ПРОФЕССИОНАЛЬНОГО ПСИХОЛОГИЧЕСКОГО ОТБОРА КАНДИДАТОВ НА УЧЕБУ</w:t>
      </w:r>
    </w:p>
    <w:p w:rsidR="00053E23" w:rsidRPr="00053E23" w:rsidRDefault="00053E23" w:rsidP="00053E23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</w:pP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 xml:space="preserve">Профессиональный психологический отбор представляет собой 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комплекс мероприятий, направленных на достижение качественного комплектования </w:t>
      </w:r>
      <w:r w:rsidRPr="00053E23">
        <w:rPr>
          <w:rFonts w:ascii="Times New Roman" w:hAnsi="Times New Roman" w:cs="Times New Roman"/>
          <w:color w:val="auto"/>
          <w:sz w:val="28"/>
        </w:rPr>
        <w:t xml:space="preserve">военно-учебных заведений кандидатами из числа граждан, прошедших и не проходивших военную службу, и военнослужащих, не имеющих офицерских званий, 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на основе обеспечения соответствия профессионально важных социально-психологических, психологических и психофизиологических качеств (далее - профессионально важные качества) требованиям </w:t>
      </w:r>
      <w:r w:rsidRPr="00053E23">
        <w:rPr>
          <w:rFonts w:ascii="Times New Roman" w:hAnsi="Times New Roman" w:cs="Times New Roman"/>
          <w:color w:val="auto"/>
          <w:sz w:val="28"/>
        </w:rPr>
        <w:t>военно-профессионального обучения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 и военно-профессиональной деятельности.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b/>
          <w:i/>
          <w:color w:val="auto"/>
          <w:sz w:val="28"/>
        </w:rPr>
        <w:t>Предварительный отбор</w:t>
      </w:r>
      <w:r w:rsidRPr="00053E23">
        <w:rPr>
          <w:rFonts w:ascii="Times New Roman" w:hAnsi="Times New Roman" w:cs="Times New Roman"/>
          <w:color w:val="auto"/>
          <w:sz w:val="28"/>
        </w:rPr>
        <w:t xml:space="preserve"> проводится в военном комиссариате по месту жительства кандидатов.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 xml:space="preserve">Цель – </w:t>
      </w:r>
      <w:r w:rsidRPr="00053E23">
        <w:rPr>
          <w:rFonts w:ascii="Times New Roman" w:hAnsi="Times New Roman" w:cs="Times New Roman"/>
          <w:b/>
          <w:color w:val="auto"/>
          <w:sz w:val="28"/>
        </w:rPr>
        <w:t>определить наличие предрасположенности</w:t>
      </w:r>
      <w:r w:rsidRPr="00053E23">
        <w:rPr>
          <w:rFonts w:ascii="Times New Roman" w:hAnsi="Times New Roman" w:cs="Times New Roman"/>
          <w:color w:val="auto"/>
          <w:sz w:val="28"/>
        </w:rPr>
        <w:t xml:space="preserve"> к военным специальностям, изучив познавательные способности и отдельные профессиональные качества каждого кандидата на поступления в ВВУЗ.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b/>
          <w:i/>
          <w:color w:val="auto"/>
          <w:sz w:val="28"/>
        </w:rPr>
        <w:t>Окончательный отбор</w:t>
      </w:r>
      <w:r w:rsidRPr="00053E23">
        <w:rPr>
          <w:rFonts w:ascii="Times New Roman" w:hAnsi="Times New Roman" w:cs="Times New Roman"/>
          <w:color w:val="auto"/>
          <w:sz w:val="28"/>
        </w:rPr>
        <w:t xml:space="preserve"> будет проводиться в академии, с использованием методов: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- социально-психологического изучения,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- психологического и психофизиологического обследования.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Цель – комплексное и углубленное изучение каждого кандидата при поступление в ВВУЗ на основе методик, которые направлены на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выявление интеллектуальных способностей, наличие военно-профессиональной мотивации, определение нервно-психической устойчивости.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b/>
          <w:color w:val="auto"/>
          <w:sz w:val="28"/>
        </w:rPr>
        <w:t>Социально-психологическое изучение</w:t>
      </w:r>
      <w:r w:rsidRPr="00053E23">
        <w:rPr>
          <w:rFonts w:ascii="Times New Roman" w:hAnsi="Times New Roman" w:cs="Times New Roman"/>
          <w:color w:val="auto"/>
          <w:sz w:val="28"/>
        </w:rPr>
        <w:t xml:space="preserve"> предусматривает оценку условий воспитания и развития личности, военно-профессиональной направленности, анализ основных мотивов выбора профессии офицера, а также социально-психологических характеристик, необходимых для успешной военно-профессиональной деятельности (организаторских способностей, морально-волевых и др. профессионально важных качеств), особенностей общения и поведения в коллективе, общеобразовательной и профессиональной подготовленности.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Социально-психологическое изучение проводится с использованием следующих основных методов: изучение документов, наблюдение, опрос (беседа, анкетирование, дополнительное психологическое обследование).</w:t>
      </w:r>
    </w:p>
    <w:p w:rsid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auto"/>
          <w:sz w:val="28"/>
        </w:rPr>
      </w:pP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b/>
          <w:color w:val="auto"/>
          <w:sz w:val="28"/>
        </w:rPr>
        <w:t>Психологическое и психофизиологическое обследование</w:t>
      </w:r>
      <w:r w:rsidRPr="00053E23">
        <w:rPr>
          <w:rFonts w:ascii="Times New Roman" w:hAnsi="Times New Roman" w:cs="Times New Roman"/>
          <w:color w:val="auto"/>
          <w:sz w:val="28"/>
        </w:rPr>
        <w:t xml:space="preserve"> позволяет оценивать: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- уровень общего интеллектуального развития (ОИР) (на основе изучения особенностей познавательных психических процессов: ощущения, восприятия, памяти, мышления, внимания), определяющего успешность теоретического обучения в вузе и усвоение информации, необходимой для эффективной профессиональной деятельности;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lastRenderedPageBreak/>
        <w:t>- профессионально важные качества и специальные способности, необходимые для практического выполнения конкретной профессиональной деятельности, военно-профессиональная направленность;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- личностный адаптационный потенциал (ЛАП), являющийся интегральной характеристикой психического развития индивида, включающей уровень поведенческой регуляции, коммуникативные способности и моральную нормативность.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Основным методом психологического и психофизиологического обследования является профессионально-психологическое испытание (тестирование), в том числе с использованием технических средств профотбора.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Социально-психологическое изучение, психологическое и психофизиологическое обследование кандидатов проводится в помещениях, отвечающих установленным требованиям.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Определение профессиональной пригодности кандидатов к обучению в военно-учебных заведениях осуществляется в процессе проведения мероприятий по профессиональному психологическому отбору на основе: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- нормативных правовых документов по комплектованию и организации работы образовательных учреждений высшего образования Министерства обороны Российской Федерации;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- руководящих документов, определяющих порядок проведения мероприятий по профессиональному психологическому отбору в Вооруженных Силах Российской Федерации;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auto"/>
          <w:sz w:val="28"/>
        </w:rPr>
      </w:pPr>
      <w:r w:rsidRPr="00053E23">
        <w:rPr>
          <w:rFonts w:ascii="Times New Roman" w:hAnsi="Times New Roman" w:cs="Times New Roman"/>
          <w:b/>
          <w:color w:val="auto"/>
          <w:sz w:val="28"/>
        </w:rPr>
        <w:t>Задачами профессионального психологического отбора в военно-учебных заведениях являются: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- военно-профессиональная ориентация граждан и военнослужащих на обучение в военно-учебных заведениях по соответствующим специальностям и последующую военную службу на офицерских должностях;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- определение профессиональной пригодности кандидатов к обучению в военно-учебных заведениях и профессиональной деятельности на офицерских должностях;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- профессионально-психологическое сопровождение учебного процесса в военно-учебных заведениях.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b/>
          <w:color w:val="auto"/>
          <w:sz w:val="28"/>
        </w:rPr>
        <w:t>Военно-профессиональная ориентация</w:t>
      </w:r>
      <w:r w:rsidRPr="00053E23">
        <w:rPr>
          <w:rFonts w:ascii="Times New Roman" w:hAnsi="Times New Roman" w:cs="Times New Roman"/>
          <w:color w:val="auto"/>
          <w:sz w:val="28"/>
        </w:rPr>
        <w:t xml:space="preserve"> граждан и военнослужащих на обучение в военно-учебных заведениях имеет своей целью формирование у них готовности к сознательному выбору военной службы на офицерских должностях в качестве основного вида профессиональной деятельности и проводится в интересах полного и качественного комплектования военно-учебных заведений курсантами.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b/>
          <w:color w:val="auto"/>
          <w:sz w:val="28"/>
        </w:rPr>
        <w:t>Определение профессиональной пригодности</w:t>
      </w:r>
      <w:r w:rsidRPr="00053E23">
        <w:rPr>
          <w:rFonts w:ascii="Times New Roman" w:hAnsi="Times New Roman" w:cs="Times New Roman"/>
          <w:color w:val="auto"/>
          <w:sz w:val="28"/>
        </w:rPr>
        <w:t xml:space="preserve"> кандидатов к обучению в военно-учебных заведениях осуществляется в процессе проведения мероприятий по профессиональному психологическому отбору.</w:t>
      </w:r>
    </w:p>
    <w:p w:rsidR="00053E23" w:rsidRPr="00053E23" w:rsidRDefault="00053E23" w:rsidP="00053E23">
      <w:pPr>
        <w:widowControl w:val="0"/>
        <w:autoSpaceDE w:val="0"/>
        <w:autoSpaceDN w:val="0"/>
        <w:adjustRightInd w:val="0"/>
        <w:spacing w:after="0" w:line="223" w:lineRule="auto"/>
        <w:ind w:firstLine="709"/>
        <w:jc w:val="both"/>
        <w:rPr>
          <w:rFonts w:ascii="Times New Roman" w:hAnsi="Times New Roman" w:cs="Times New Roman"/>
          <w:color w:val="auto"/>
          <w:sz w:val="28"/>
          <w:lang w:eastAsia="ru-RU"/>
        </w:rPr>
      </w:pPr>
      <w:r w:rsidRPr="00053E23">
        <w:rPr>
          <w:rFonts w:ascii="Times New Roman" w:hAnsi="Times New Roman" w:cs="Times New Roman"/>
          <w:b/>
          <w:color w:val="auto"/>
          <w:sz w:val="28"/>
          <w:lang w:eastAsia="ru-RU"/>
        </w:rPr>
        <w:t>Профессионально-психологическое сопровождение</w:t>
      </w:r>
      <w:r w:rsidRPr="00053E23">
        <w:rPr>
          <w:rFonts w:ascii="Times New Roman" w:hAnsi="Times New Roman" w:cs="Times New Roman"/>
          <w:color w:val="auto"/>
          <w:sz w:val="28"/>
          <w:lang w:eastAsia="ru-RU"/>
        </w:rPr>
        <w:t xml:space="preserve"> учебного процесса в военно-учебных заведениях представляет собой комплекс мероприятий, проводимых подразделениями (специалистами) профотбора и направленных на:</w:t>
      </w:r>
    </w:p>
    <w:p w:rsidR="00053E23" w:rsidRPr="00053E23" w:rsidRDefault="00053E23" w:rsidP="00053E23">
      <w:pPr>
        <w:widowControl w:val="0"/>
        <w:autoSpaceDE w:val="0"/>
        <w:autoSpaceDN w:val="0"/>
        <w:adjustRightInd w:val="0"/>
        <w:spacing w:after="0" w:line="223" w:lineRule="auto"/>
        <w:ind w:firstLine="709"/>
        <w:jc w:val="both"/>
        <w:rPr>
          <w:rFonts w:ascii="Times New Roman" w:hAnsi="Times New Roman" w:cs="Times New Roman"/>
          <w:color w:val="auto"/>
          <w:sz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lang w:eastAsia="ru-RU"/>
        </w:rPr>
        <w:t>- углубленное изучение военнослужащих, отстающих в обучении, не справляющихся с должностными обязанностями, испытывающих трудности в военно-профессиональной адаптации.</w:t>
      </w:r>
    </w:p>
    <w:p w:rsidR="00053E23" w:rsidRPr="00053E23" w:rsidRDefault="00053E23" w:rsidP="00053E2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lang w:eastAsia="ru-RU"/>
        </w:rPr>
        <w:t xml:space="preserve">Мероприятия по профессионально-психологическому сопровождению </w:t>
      </w:r>
      <w:r w:rsidRPr="00053E23">
        <w:rPr>
          <w:rFonts w:ascii="Times New Roman" w:hAnsi="Times New Roman" w:cs="Times New Roman"/>
          <w:color w:val="auto"/>
          <w:sz w:val="28"/>
          <w:lang w:eastAsia="ru-RU"/>
        </w:rPr>
        <w:lastRenderedPageBreak/>
        <w:t>военнослужащих в учебном процессе в академии, проводится во взаимодействии с психологами, медицинскими специалистами.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Определение профессиональной пригодности кандидатов к обучению в вузе осуществляется по результатам профессионального психологического отбора, который проводится в три этапа: предварительный, основной и заключительный.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На предварительном этапе специалисты группы профотбора принимают участие в изучении личных дел кандидатов и подготовке предложений для приемной комиссии о вызове их для сдачи вступительных испытаний.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В ходе основного этапа в соответствии с расписанием вступительных испытаний, утвержденным начальником академии, специалисты группы профотбора (подкомиссия по профессиональному психологическому отбору в составе приемной комиссии академии) оценивают соответствие профессионально важных социально-психологических, психологических и психофизиологических качеств кандидатов требованиям, предъявляемым военными специальностями, по которым осуществляется подготовка в академии, с целью прогнозирования успешности обучения и дальнейшей эффективной деятельности на первичных офицерских должностях.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На заключительном этапе, на основании результатов социально-психологического изучения, психологического и психофизиологического обследования выносится заключение о профессиональной пригодности кандидатов к обучению в академии, которое представляется председателю приемной комиссии.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b/>
          <w:color w:val="auto"/>
          <w:sz w:val="28"/>
        </w:rPr>
        <w:t>По результатам профессионального психологического отбора выносится одно из следующих заключений</w:t>
      </w:r>
      <w:r w:rsidRPr="00053E23">
        <w:rPr>
          <w:rFonts w:ascii="Times New Roman" w:hAnsi="Times New Roman" w:cs="Times New Roman"/>
          <w:color w:val="auto"/>
          <w:sz w:val="28"/>
        </w:rPr>
        <w:t xml:space="preserve"> о профессиональной пригодности кандидатов: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b/>
          <w:i/>
          <w:color w:val="auto"/>
          <w:sz w:val="28"/>
        </w:rPr>
        <w:t>рекомендуется в первую очередь</w:t>
      </w:r>
      <w:r w:rsidRPr="00053E23">
        <w:rPr>
          <w:rFonts w:ascii="Times New Roman" w:hAnsi="Times New Roman" w:cs="Times New Roman"/>
          <w:color w:val="auto"/>
          <w:sz w:val="28"/>
        </w:rPr>
        <w:t xml:space="preserve"> - первая категория профессиональной пригодности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Относимые к этой категории кандидаты по результатам социально-психологического изучения, психологического и психофизиологического обследования полностью соответствуют требованиям к обучению в вузе, что позволяет им в установленные сроки овладеть образовательной программой преимущественно с отличными оценками;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b/>
          <w:i/>
          <w:color w:val="auto"/>
          <w:sz w:val="28"/>
        </w:rPr>
        <w:t>рекомендуется</w:t>
      </w:r>
      <w:r w:rsidRPr="00053E23">
        <w:rPr>
          <w:rFonts w:ascii="Times New Roman" w:hAnsi="Times New Roman" w:cs="Times New Roman"/>
          <w:color w:val="auto"/>
          <w:sz w:val="28"/>
        </w:rPr>
        <w:t xml:space="preserve"> - вторая категория профессиональной пригодности.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Относимые к этой категории кандидаты по результатам социально-психологического изучения, психологического и психофизиологического обследования в основном соответствуют требованиям к обучению в вузе, что позволяет им в установленные сроки овладеть образовательной программой преимущественно с хорошими оценками;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b/>
          <w:i/>
          <w:color w:val="auto"/>
          <w:sz w:val="28"/>
        </w:rPr>
        <w:t>рекомендуется условно</w:t>
      </w:r>
      <w:r w:rsidRPr="00053E23">
        <w:rPr>
          <w:rFonts w:ascii="Times New Roman" w:hAnsi="Times New Roman" w:cs="Times New Roman"/>
          <w:color w:val="auto"/>
          <w:sz w:val="28"/>
        </w:rPr>
        <w:t xml:space="preserve"> - третья категория профессиональной пригодности.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Относимые к этой категории кандидаты по результатам социально-психологического изучения, психологического и психофизиологического обследования минимально соответствуют требованиям, предъявляемым к обучению в вузе, с трудом могут овладеть образовательной программой и способны показать преимущественно удовлетворительные знания. Лица, отнесенные к данной категории, допускаются к обучению в вузе при недостатке кандидатов на обучение;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b/>
          <w:i/>
          <w:color w:val="auto"/>
          <w:sz w:val="28"/>
        </w:rPr>
        <w:t>не рекомендуется</w:t>
      </w:r>
      <w:r w:rsidRPr="00053E23">
        <w:rPr>
          <w:rFonts w:ascii="Times New Roman" w:hAnsi="Times New Roman" w:cs="Times New Roman"/>
          <w:color w:val="auto"/>
          <w:sz w:val="28"/>
        </w:rPr>
        <w:t xml:space="preserve"> - четвертая категория профессиональной пригодности.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 xml:space="preserve">Относимые к этой категории кандидаты по результатам социально-психологического изучения, психологического и психофизиологического </w:t>
      </w:r>
      <w:r w:rsidRPr="00053E23">
        <w:rPr>
          <w:rFonts w:ascii="Times New Roman" w:hAnsi="Times New Roman" w:cs="Times New Roman"/>
          <w:color w:val="auto"/>
          <w:sz w:val="28"/>
        </w:rPr>
        <w:lastRenderedPageBreak/>
        <w:t>обследования не соответствуют требованиям, предъявляемым к обучению в вузе, не допускаются к участию в конкурсе для зачисления в вуз и не могут быть включены в список лиц, имеющих право на зачисление в вуз вне конкурса.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Кандидаты, получившие по результатам профессионального психологического отбора четвертую категорию профессиональной пригодности, для дальнейшего прохождения профессионального отбора не допускаются и в документах, выдаваемых на руки или высылаемых по месту приписки на воинский учет (службы), записывается формулировка «Не сдал квалификационный экзамен».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Кандидаты, получившие по результатам профессионального психологического отбора четвертую категорию профессиональной пригодности информируются индивидуально.</w:t>
      </w:r>
    </w:p>
    <w:p w:rsidR="00053E23" w:rsidRPr="00053E23" w:rsidRDefault="00053E23" w:rsidP="00053E2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</w:p>
    <w:p w:rsidR="00053E23" w:rsidRPr="00053E23" w:rsidRDefault="00053E23" w:rsidP="00053E23">
      <w:pPr>
        <w:tabs>
          <w:tab w:val="left" w:pos="720"/>
        </w:tabs>
        <w:spacing w:after="0" w:line="240" w:lineRule="auto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  <w:t>Рекомендации кандидатам для подготовки к прохождению</w:t>
      </w:r>
    </w:p>
    <w:p w:rsidR="00053E23" w:rsidRPr="00053E23" w:rsidRDefault="00053E23" w:rsidP="00053E23">
      <w:pPr>
        <w:tabs>
          <w:tab w:val="left" w:pos="720"/>
        </w:tabs>
        <w:spacing w:after="0" w:line="240" w:lineRule="auto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  <w:t>профессионального психологического отбора</w:t>
      </w:r>
    </w:p>
    <w:p w:rsidR="00053E23" w:rsidRPr="00053E23" w:rsidRDefault="00053E23" w:rsidP="00053E23">
      <w:pPr>
        <w:tabs>
          <w:tab w:val="left" w:pos="720"/>
        </w:tabs>
        <w:spacing w:after="0" w:line="240" w:lineRule="auto"/>
        <w:jc w:val="both"/>
        <w:rPr>
          <w:rFonts w:ascii="Times New Roman" w:hAnsi="Times New Roman" w:cs="Times New Roman"/>
          <w:bCs/>
          <w:color w:val="auto"/>
          <w:sz w:val="28"/>
          <w:szCs w:val="28"/>
          <w:lang w:eastAsia="ru-RU"/>
        </w:rPr>
      </w:pPr>
    </w:p>
    <w:p w:rsidR="00053E23" w:rsidRPr="00053E23" w:rsidRDefault="00053E23" w:rsidP="00053E23">
      <w:pPr>
        <w:tabs>
          <w:tab w:val="left" w:pos="720"/>
        </w:tabs>
        <w:spacing w:after="0" w:line="240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Успешность сдачи квалификационного экзамена зависит от наличия у кандидата необходимых профессионально важных качеств, характерных для офицера войск радиационной, химической и биологической защиты и внимательного отношения к выполнению всех заданий и инструкций.</w:t>
      </w:r>
    </w:p>
    <w:p w:rsidR="00053E23" w:rsidRPr="00053E23" w:rsidRDefault="00053E23" w:rsidP="00053E23">
      <w:pPr>
        <w:tabs>
          <w:tab w:val="left" w:pos="720"/>
        </w:tabs>
        <w:spacing w:after="0" w:line="240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При выполнении заданий кандидату необходимо уяснить, что значимость полученных результатов и полученные в результате обработки данные об индивидуальных качествах кандидата принесут только пользу, поскольку будут способствовать правильному выбору военной специальности, обеспечат успешность ее освоения при сохранении здоровья.</w:t>
      </w:r>
    </w:p>
    <w:p w:rsidR="00053E23" w:rsidRPr="00053E23" w:rsidRDefault="00053E23" w:rsidP="00053E23">
      <w:pPr>
        <w:tabs>
          <w:tab w:val="left" w:pos="720"/>
        </w:tabs>
        <w:spacing w:after="0" w:line="240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Для исследования уровня общего интеллектуального развития могут применяться различные методики, в том числе и такие, как «Установление (поиск) закономерностей», «Арифметический счет».</w:t>
      </w:r>
    </w:p>
    <w:p w:rsidR="00053E23" w:rsidRPr="00053E23" w:rsidRDefault="00053E23" w:rsidP="00053E23">
      <w:pPr>
        <w:tabs>
          <w:tab w:val="left" w:pos="720"/>
        </w:tabs>
        <w:spacing w:after="0" w:line="240" w:lineRule="auto"/>
        <w:ind w:firstLine="720"/>
        <w:jc w:val="both"/>
        <w:rPr>
          <w:rFonts w:ascii="Times New Roman" w:hAnsi="Times New Roman" w:cs="Times New Roman"/>
          <w:b/>
          <w:bCs/>
          <w:color w:val="auto"/>
          <w:sz w:val="12"/>
          <w:szCs w:val="28"/>
          <w:lang w:eastAsia="ru-RU"/>
        </w:rPr>
      </w:pPr>
    </w:p>
    <w:p w:rsidR="00053E23" w:rsidRPr="00053E23" w:rsidRDefault="00053E23" w:rsidP="00053E23">
      <w:pPr>
        <w:tabs>
          <w:tab w:val="left" w:pos="720"/>
        </w:tabs>
        <w:spacing w:after="0" w:line="240" w:lineRule="auto"/>
        <w:ind w:firstLine="720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  <w:t>Пример методики «Установление (поиск) закономерностей»</w:t>
      </w:r>
    </w:p>
    <w:p w:rsidR="00053E23" w:rsidRPr="00053E23" w:rsidRDefault="00053E23" w:rsidP="00053E23">
      <w:pPr>
        <w:widowControl w:val="0"/>
        <w:spacing w:after="0" w:line="240" w:lineRule="auto"/>
        <w:ind w:firstLine="397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  <w:lang w:eastAsia="ru-RU"/>
        </w:rPr>
        <w:t>Сущность задания состоит в поиске слов с определенным (заданным) порядком и количеством букв.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92"/>
        <w:gridCol w:w="1985"/>
        <w:gridCol w:w="1276"/>
        <w:gridCol w:w="1275"/>
        <w:gridCol w:w="1276"/>
        <w:gridCol w:w="1276"/>
        <w:gridCol w:w="2126"/>
      </w:tblGrid>
      <w:tr w:rsidR="00053E23" w:rsidRPr="00053E23" w:rsidTr="00053E23">
        <w:tblPrEx>
          <w:tblCellMar>
            <w:top w:w="0" w:type="dxa"/>
            <w:bottom w:w="0" w:type="dxa"/>
          </w:tblCellMar>
        </w:tblPrEx>
        <w:tc>
          <w:tcPr>
            <w:tcW w:w="992" w:type="dxa"/>
            <w:shd w:val="clear" w:color="auto" w:fill="D9D9D9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№ п/п</w:t>
            </w:r>
          </w:p>
        </w:tc>
        <w:tc>
          <w:tcPr>
            <w:tcW w:w="1985" w:type="dxa"/>
            <w:shd w:val="clear" w:color="auto" w:fill="D9D9D9"/>
            <w:vAlign w:val="center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Задание</w:t>
            </w:r>
          </w:p>
        </w:tc>
        <w:tc>
          <w:tcPr>
            <w:tcW w:w="1276" w:type="dxa"/>
            <w:shd w:val="clear" w:color="auto" w:fill="D9D9D9"/>
            <w:vAlign w:val="center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D9D9D9"/>
            <w:vAlign w:val="center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76" w:type="dxa"/>
            <w:shd w:val="clear" w:color="auto" w:fill="D9D9D9"/>
            <w:vAlign w:val="center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276" w:type="dxa"/>
            <w:shd w:val="clear" w:color="auto" w:fill="D9D9D9"/>
            <w:vAlign w:val="center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126" w:type="dxa"/>
            <w:shd w:val="clear" w:color="auto" w:fill="D9D9D9"/>
            <w:vAlign w:val="center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5</w:t>
            </w:r>
          </w:p>
        </w:tc>
      </w:tr>
      <w:tr w:rsidR="00053E23" w:rsidRPr="00053E23" w:rsidTr="00053E23">
        <w:tblPrEx>
          <w:tblCellMar>
            <w:top w:w="0" w:type="dxa"/>
            <w:bottom w:w="0" w:type="dxa"/>
          </w:tblCellMar>
        </w:tblPrEx>
        <w:tc>
          <w:tcPr>
            <w:tcW w:w="992" w:type="dxa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1985" w:type="dxa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Х ! Х</w:t>
            </w:r>
          </w:p>
        </w:tc>
        <w:tc>
          <w:tcPr>
            <w:tcW w:w="1276" w:type="dxa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КОТ</w:t>
            </w:r>
          </w:p>
        </w:tc>
        <w:tc>
          <w:tcPr>
            <w:tcW w:w="1275" w:type="dxa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КОК</w:t>
            </w:r>
          </w:p>
        </w:tc>
        <w:tc>
          <w:tcPr>
            <w:tcW w:w="1276" w:type="dxa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РОК</w:t>
            </w:r>
          </w:p>
        </w:tc>
        <w:tc>
          <w:tcPr>
            <w:tcW w:w="1276" w:type="dxa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РОТ</w:t>
            </w:r>
          </w:p>
        </w:tc>
        <w:tc>
          <w:tcPr>
            <w:tcW w:w="2126" w:type="dxa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2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2"/>
                <w:szCs w:val="28"/>
                <w:lang w:eastAsia="ru-RU"/>
              </w:rPr>
              <w:t>Верного ответа нет</w:t>
            </w:r>
          </w:p>
        </w:tc>
      </w:tr>
      <w:tr w:rsidR="00053E23" w:rsidRPr="00053E23" w:rsidTr="00053E23">
        <w:tblPrEx>
          <w:tblCellMar>
            <w:top w:w="0" w:type="dxa"/>
            <w:bottom w:w="0" w:type="dxa"/>
          </w:tblCellMar>
        </w:tblPrEx>
        <w:tc>
          <w:tcPr>
            <w:tcW w:w="992" w:type="dxa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1985" w:type="dxa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 xml:space="preserve">? </w:t>
            </w: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val="en-US" w:eastAsia="ru-RU"/>
              </w:rPr>
              <w:t>O</w:t>
            </w: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 xml:space="preserve"> ? </w:t>
            </w: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val="en-US" w:eastAsia="ru-RU"/>
              </w:rPr>
              <w:t>O</w:t>
            </w:r>
          </w:p>
        </w:tc>
        <w:tc>
          <w:tcPr>
            <w:tcW w:w="1276" w:type="dxa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МАША</w:t>
            </w:r>
          </w:p>
        </w:tc>
        <w:tc>
          <w:tcPr>
            <w:tcW w:w="1275" w:type="dxa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КАША</w:t>
            </w:r>
          </w:p>
        </w:tc>
        <w:tc>
          <w:tcPr>
            <w:tcW w:w="1276" w:type="dxa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РАМА</w:t>
            </w:r>
          </w:p>
        </w:tc>
        <w:tc>
          <w:tcPr>
            <w:tcW w:w="1276" w:type="dxa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МАМА</w:t>
            </w:r>
          </w:p>
        </w:tc>
        <w:tc>
          <w:tcPr>
            <w:tcW w:w="2126" w:type="dxa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2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2"/>
                <w:szCs w:val="28"/>
                <w:lang w:eastAsia="ru-RU"/>
              </w:rPr>
              <w:t>Верного ответа нет</w:t>
            </w:r>
          </w:p>
        </w:tc>
      </w:tr>
      <w:tr w:rsidR="00053E23" w:rsidRPr="00053E23" w:rsidTr="00053E23">
        <w:tblPrEx>
          <w:tblCellMar>
            <w:top w:w="0" w:type="dxa"/>
            <w:bottom w:w="0" w:type="dxa"/>
          </w:tblCellMar>
        </w:tblPrEx>
        <w:tc>
          <w:tcPr>
            <w:tcW w:w="992" w:type="dxa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1985" w:type="dxa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- ? : -</w:t>
            </w:r>
          </w:p>
        </w:tc>
        <w:tc>
          <w:tcPr>
            <w:tcW w:w="1276" w:type="dxa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СОДА</w:t>
            </w:r>
          </w:p>
        </w:tc>
        <w:tc>
          <w:tcPr>
            <w:tcW w:w="1275" w:type="dxa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КРОТ</w:t>
            </w:r>
          </w:p>
        </w:tc>
        <w:tc>
          <w:tcPr>
            <w:tcW w:w="1276" w:type="dxa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БРОД</w:t>
            </w:r>
          </w:p>
        </w:tc>
        <w:tc>
          <w:tcPr>
            <w:tcW w:w="1276" w:type="dxa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СОРТ</w:t>
            </w:r>
          </w:p>
        </w:tc>
        <w:tc>
          <w:tcPr>
            <w:tcW w:w="2126" w:type="dxa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2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2"/>
                <w:szCs w:val="28"/>
                <w:lang w:eastAsia="ru-RU"/>
              </w:rPr>
              <w:t>Верного ответа нет</w:t>
            </w:r>
          </w:p>
        </w:tc>
      </w:tr>
    </w:tbl>
    <w:p w:rsidR="00053E23" w:rsidRPr="00053E23" w:rsidRDefault="00053E23" w:rsidP="00053E23">
      <w:pPr>
        <w:tabs>
          <w:tab w:val="left" w:pos="720"/>
        </w:tabs>
        <w:spacing w:after="0" w:line="240" w:lineRule="auto"/>
        <w:ind w:firstLine="567"/>
        <w:jc w:val="both"/>
        <w:rPr>
          <w:rFonts w:ascii="Times New Roman" w:hAnsi="Times New Roman" w:cs="Times New Roman"/>
          <w:color w:val="auto"/>
          <w:sz w:val="20"/>
          <w:szCs w:val="28"/>
          <w:lang w:eastAsia="ru-RU"/>
        </w:rPr>
      </w:pPr>
    </w:p>
    <w:p w:rsidR="00053E23" w:rsidRPr="00053E23" w:rsidRDefault="00053E23" w:rsidP="00053E23">
      <w:pPr>
        <w:tabs>
          <w:tab w:val="left" w:pos="720"/>
        </w:tabs>
        <w:spacing w:after="0" w:line="240" w:lineRule="auto"/>
        <w:ind w:firstLine="567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В начале каждой строки стоят условные знаки –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 xml:space="preserve">Х 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(икс),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0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 (ноль),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$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,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: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,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?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,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!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. Этими знаками «закодированы» (или обозначены) количество и порядок букв в одном из слов данной строки, которое Вам и нужно отыскать.</w:t>
      </w:r>
    </w:p>
    <w:p w:rsidR="00053E23" w:rsidRPr="00053E23" w:rsidRDefault="00053E23" w:rsidP="00053E23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ab/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Например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, в начале первого задания стоят знаки «Х ! Х». Это значит, что нужно найти слово из трех букв, в котором две крайние буквы одинаковые. В примере таким словом является «КОК». Верный ответ в графе «2».</w:t>
      </w:r>
    </w:p>
    <w:p w:rsidR="00053E23" w:rsidRPr="00053E23" w:rsidRDefault="00053E23" w:rsidP="00053E23">
      <w:pPr>
        <w:spacing w:after="0" w:line="228" w:lineRule="auto"/>
        <w:ind w:firstLine="567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Во втором задании необходимо найти слово, в котором 1 и 3; 2 и 4 буквы одинаковые («? O ? O»). Таким словом является «МАМА». Верный ответ в графе «4».</w:t>
      </w:r>
    </w:p>
    <w:p w:rsidR="00053E23" w:rsidRPr="00053E23" w:rsidRDefault="00053E23" w:rsidP="00053E23">
      <w:pPr>
        <w:spacing w:after="0" w:line="228" w:lineRule="auto"/>
        <w:ind w:firstLine="567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В третьем задании 1 и 4 буквы одинаковые, а  2 и 3 разные. Верного ответа нет. Значит, метка ставится в графе «5». </w:t>
      </w:r>
    </w:p>
    <w:p w:rsidR="00053E23" w:rsidRDefault="00053E23" w:rsidP="00053E23">
      <w:pPr>
        <w:spacing w:after="0" w:line="228" w:lineRule="auto"/>
        <w:ind w:firstLine="567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lastRenderedPageBreak/>
        <w:t xml:space="preserve">В каждой строке может быть приведен только один верный ответ или его может не быть совсем. </w:t>
      </w:r>
    </w:p>
    <w:p w:rsidR="00053E23" w:rsidRPr="00053E23" w:rsidRDefault="00053E23" w:rsidP="00053E23">
      <w:pPr>
        <w:spacing w:after="0" w:line="228" w:lineRule="auto"/>
        <w:ind w:firstLine="567"/>
        <w:jc w:val="both"/>
        <w:rPr>
          <w:rFonts w:ascii="Times New Roman" w:hAnsi="Times New Roman" w:cs="Times New Roman"/>
          <w:b/>
          <w:bCs/>
          <w:color w:val="auto"/>
          <w:sz w:val="12"/>
          <w:szCs w:val="28"/>
          <w:lang w:eastAsia="ru-RU"/>
        </w:rPr>
      </w:pPr>
    </w:p>
    <w:p w:rsidR="00053E23" w:rsidRPr="00053E23" w:rsidRDefault="00053E23" w:rsidP="00053E23">
      <w:pPr>
        <w:tabs>
          <w:tab w:val="left" w:pos="720"/>
        </w:tabs>
        <w:spacing w:after="0" w:line="228" w:lineRule="auto"/>
        <w:ind w:firstLine="720"/>
        <w:jc w:val="center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  <w:t>Пример методики «Арифметический счет»</w:t>
      </w:r>
    </w:p>
    <w:p w:rsidR="00053E23" w:rsidRPr="00053E23" w:rsidRDefault="00053E23" w:rsidP="00053E23">
      <w:pPr>
        <w:widowControl w:val="0"/>
        <w:spacing w:after="0" w:line="228" w:lineRule="auto"/>
        <w:ind w:firstLine="720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  <w:lang w:eastAsia="ru-RU"/>
        </w:rPr>
        <w:t>Сущность задания состоит в выполнении арифметических действий (сложения, вычитания, умножения и деления) с целыми числами в пределах ста.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93"/>
        <w:gridCol w:w="2693"/>
        <w:gridCol w:w="1134"/>
        <w:gridCol w:w="1134"/>
        <w:gridCol w:w="1134"/>
        <w:gridCol w:w="993"/>
        <w:gridCol w:w="2125"/>
      </w:tblGrid>
      <w:tr w:rsidR="00053E23" w:rsidRPr="00053E23" w:rsidTr="00053E23">
        <w:tblPrEx>
          <w:tblCellMar>
            <w:top w:w="0" w:type="dxa"/>
            <w:bottom w:w="0" w:type="dxa"/>
          </w:tblCellMar>
        </w:tblPrEx>
        <w:tc>
          <w:tcPr>
            <w:tcW w:w="993" w:type="dxa"/>
            <w:shd w:val="clear" w:color="auto" w:fill="D9D9D9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№ п/п</w:t>
            </w:r>
          </w:p>
        </w:tc>
        <w:tc>
          <w:tcPr>
            <w:tcW w:w="2693" w:type="dxa"/>
            <w:shd w:val="clear" w:color="auto" w:fill="D9D9D9"/>
            <w:vAlign w:val="center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Задание</w:t>
            </w:r>
          </w:p>
        </w:tc>
        <w:tc>
          <w:tcPr>
            <w:tcW w:w="1134" w:type="dxa"/>
            <w:shd w:val="clear" w:color="auto" w:fill="D9D9D9"/>
            <w:vAlign w:val="center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134" w:type="dxa"/>
            <w:shd w:val="clear" w:color="auto" w:fill="D9D9D9"/>
            <w:vAlign w:val="center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D9D9D9"/>
            <w:vAlign w:val="center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993" w:type="dxa"/>
            <w:shd w:val="clear" w:color="auto" w:fill="D9D9D9"/>
            <w:vAlign w:val="center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125" w:type="dxa"/>
            <w:shd w:val="clear" w:color="auto" w:fill="D9D9D9"/>
            <w:vAlign w:val="center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5</w:t>
            </w:r>
          </w:p>
        </w:tc>
      </w:tr>
      <w:tr w:rsidR="00053E23" w:rsidRPr="00053E23" w:rsidTr="00053E23">
        <w:tblPrEx>
          <w:tblCellMar>
            <w:top w:w="0" w:type="dxa"/>
            <w:bottom w:w="0" w:type="dxa"/>
          </w:tblCellMar>
        </w:tblPrEx>
        <w:tc>
          <w:tcPr>
            <w:tcW w:w="993" w:type="dxa"/>
            <w:vAlign w:val="center"/>
          </w:tcPr>
          <w:p w:rsidR="00053E23" w:rsidRPr="00053E23" w:rsidRDefault="00053E23" w:rsidP="00053E23">
            <w:pPr>
              <w:widowControl w:val="0"/>
              <w:spacing w:after="0" w:line="228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2693" w:type="dxa"/>
            <w:vAlign w:val="center"/>
          </w:tcPr>
          <w:p w:rsidR="00053E23" w:rsidRPr="00053E23" w:rsidRDefault="00053E23" w:rsidP="00053E23">
            <w:pPr>
              <w:widowControl w:val="0"/>
              <w:spacing w:after="0" w:line="228" w:lineRule="auto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7 – 2 х 5 – 9 :  8 =</w:t>
            </w:r>
          </w:p>
        </w:tc>
        <w:tc>
          <w:tcPr>
            <w:tcW w:w="1134" w:type="dxa"/>
            <w:vAlign w:val="center"/>
          </w:tcPr>
          <w:p w:rsidR="00053E23" w:rsidRPr="00053E23" w:rsidRDefault="00053E23" w:rsidP="00053E23">
            <w:pPr>
              <w:widowControl w:val="0"/>
              <w:spacing w:after="0" w:line="228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134" w:type="dxa"/>
            <w:vAlign w:val="center"/>
          </w:tcPr>
          <w:p w:rsidR="00053E23" w:rsidRPr="00053E23" w:rsidRDefault="00053E23" w:rsidP="00053E23">
            <w:pPr>
              <w:widowControl w:val="0"/>
              <w:spacing w:after="0" w:line="228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134" w:type="dxa"/>
            <w:vAlign w:val="center"/>
          </w:tcPr>
          <w:p w:rsidR="00053E23" w:rsidRPr="00053E23" w:rsidRDefault="00053E23" w:rsidP="00053E23">
            <w:pPr>
              <w:widowControl w:val="0"/>
              <w:spacing w:after="0" w:line="228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993" w:type="dxa"/>
            <w:vAlign w:val="center"/>
          </w:tcPr>
          <w:p w:rsidR="00053E23" w:rsidRPr="00053E23" w:rsidRDefault="00053E23" w:rsidP="00053E23">
            <w:pPr>
              <w:widowControl w:val="0"/>
              <w:spacing w:after="0" w:line="228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125" w:type="dxa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2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2"/>
                <w:szCs w:val="28"/>
                <w:lang w:eastAsia="ru-RU"/>
              </w:rPr>
              <w:t>Верного ответа нет</w:t>
            </w:r>
          </w:p>
        </w:tc>
      </w:tr>
      <w:tr w:rsidR="00053E23" w:rsidRPr="00053E23" w:rsidTr="00053E23">
        <w:tblPrEx>
          <w:tblCellMar>
            <w:top w:w="0" w:type="dxa"/>
            <w:bottom w:w="0" w:type="dxa"/>
          </w:tblCellMar>
        </w:tblPrEx>
        <w:tc>
          <w:tcPr>
            <w:tcW w:w="993" w:type="dxa"/>
            <w:vAlign w:val="center"/>
          </w:tcPr>
          <w:p w:rsidR="00053E23" w:rsidRPr="00053E23" w:rsidRDefault="00053E23" w:rsidP="00053E23">
            <w:pPr>
              <w:widowControl w:val="0"/>
              <w:spacing w:after="0" w:line="228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2693" w:type="dxa"/>
            <w:vAlign w:val="center"/>
          </w:tcPr>
          <w:p w:rsidR="00053E23" w:rsidRPr="00053E23" w:rsidRDefault="00053E23" w:rsidP="00053E23">
            <w:pPr>
              <w:widowControl w:val="0"/>
              <w:spacing w:after="0" w:line="228" w:lineRule="auto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8 – 4 х 4 – 10 : 2 =</w:t>
            </w:r>
          </w:p>
        </w:tc>
        <w:tc>
          <w:tcPr>
            <w:tcW w:w="1134" w:type="dxa"/>
            <w:vAlign w:val="center"/>
          </w:tcPr>
          <w:p w:rsidR="00053E23" w:rsidRPr="00053E23" w:rsidRDefault="00053E23" w:rsidP="00053E23">
            <w:pPr>
              <w:widowControl w:val="0"/>
              <w:spacing w:after="0" w:line="228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134" w:type="dxa"/>
            <w:vAlign w:val="center"/>
          </w:tcPr>
          <w:p w:rsidR="00053E23" w:rsidRPr="00053E23" w:rsidRDefault="00053E23" w:rsidP="00053E23">
            <w:pPr>
              <w:widowControl w:val="0"/>
              <w:spacing w:after="0" w:line="228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134" w:type="dxa"/>
            <w:vAlign w:val="center"/>
          </w:tcPr>
          <w:p w:rsidR="00053E23" w:rsidRPr="00053E23" w:rsidRDefault="00053E23" w:rsidP="00053E23">
            <w:pPr>
              <w:widowControl w:val="0"/>
              <w:spacing w:after="0" w:line="228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993" w:type="dxa"/>
            <w:vAlign w:val="center"/>
          </w:tcPr>
          <w:p w:rsidR="00053E23" w:rsidRPr="00053E23" w:rsidRDefault="00053E23" w:rsidP="00053E23">
            <w:pPr>
              <w:widowControl w:val="0"/>
              <w:spacing w:after="0" w:line="228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2125" w:type="dxa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2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2"/>
                <w:szCs w:val="28"/>
                <w:lang w:eastAsia="ru-RU"/>
              </w:rPr>
              <w:t>Верного ответа нет</w:t>
            </w:r>
          </w:p>
        </w:tc>
      </w:tr>
      <w:tr w:rsidR="00053E23" w:rsidRPr="00053E23" w:rsidTr="00053E23">
        <w:tblPrEx>
          <w:tblCellMar>
            <w:top w:w="0" w:type="dxa"/>
            <w:bottom w:w="0" w:type="dxa"/>
          </w:tblCellMar>
        </w:tblPrEx>
        <w:tc>
          <w:tcPr>
            <w:tcW w:w="993" w:type="dxa"/>
            <w:vAlign w:val="center"/>
          </w:tcPr>
          <w:p w:rsidR="00053E23" w:rsidRPr="00053E23" w:rsidRDefault="00053E23" w:rsidP="00053E23">
            <w:pPr>
              <w:widowControl w:val="0"/>
              <w:spacing w:after="0" w:line="228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2693" w:type="dxa"/>
            <w:vAlign w:val="center"/>
          </w:tcPr>
          <w:p w:rsidR="00053E23" w:rsidRPr="00053E23" w:rsidRDefault="00053E23" w:rsidP="00053E23">
            <w:pPr>
              <w:widowControl w:val="0"/>
              <w:spacing w:after="0" w:line="228" w:lineRule="auto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32 – 4 : 7 – 3 =</w:t>
            </w:r>
          </w:p>
        </w:tc>
        <w:tc>
          <w:tcPr>
            <w:tcW w:w="1134" w:type="dxa"/>
            <w:vAlign w:val="center"/>
          </w:tcPr>
          <w:p w:rsidR="00053E23" w:rsidRPr="00053E23" w:rsidRDefault="00053E23" w:rsidP="00053E23">
            <w:pPr>
              <w:widowControl w:val="0"/>
              <w:spacing w:after="0" w:line="228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134" w:type="dxa"/>
            <w:vAlign w:val="center"/>
          </w:tcPr>
          <w:p w:rsidR="00053E23" w:rsidRPr="00053E23" w:rsidRDefault="00053E23" w:rsidP="00053E23">
            <w:pPr>
              <w:widowControl w:val="0"/>
              <w:spacing w:after="0" w:line="228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134" w:type="dxa"/>
            <w:vAlign w:val="center"/>
          </w:tcPr>
          <w:p w:rsidR="00053E23" w:rsidRPr="00053E23" w:rsidRDefault="00053E23" w:rsidP="00053E23">
            <w:pPr>
              <w:widowControl w:val="0"/>
              <w:spacing w:after="0" w:line="228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993" w:type="dxa"/>
            <w:vAlign w:val="center"/>
          </w:tcPr>
          <w:p w:rsidR="00053E23" w:rsidRPr="00053E23" w:rsidRDefault="00053E23" w:rsidP="00053E23">
            <w:pPr>
              <w:widowControl w:val="0"/>
              <w:spacing w:after="0" w:line="228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2125" w:type="dxa"/>
          </w:tcPr>
          <w:p w:rsidR="00053E23" w:rsidRPr="00053E23" w:rsidRDefault="00053E23" w:rsidP="00053E23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color w:val="auto"/>
                <w:sz w:val="22"/>
                <w:szCs w:val="28"/>
                <w:lang w:eastAsia="ru-RU"/>
              </w:rPr>
            </w:pPr>
            <w:r w:rsidRPr="00053E23">
              <w:rPr>
                <w:rFonts w:ascii="Times New Roman" w:hAnsi="Times New Roman" w:cs="Times New Roman"/>
                <w:snapToGrid w:val="0"/>
                <w:color w:val="auto"/>
                <w:sz w:val="22"/>
                <w:szCs w:val="28"/>
                <w:lang w:eastAsia="ru-RU"/>
              </w:rPr>
              <w:t>Верного ответа нет</w:t>
            </w:r>
          </w:p>
        </w:tc>
      </w:tr>
    </w:tbl>
    <w:p w:rsidR="00053E23" w:rsidRPr="00053E23" w:rsidRDefault="00053E23" w:rsidP="00053E23">
      <w:pPr>
        <w:spacing w:after="0" w:line="228" w:lineRule="auto"/>
        <w:ind w:firstLine="567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 xml:space="preserve">Арифметические действия выполняются слева направо,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u w:val="single"/>
          <w:lang w:eastAsia="ru-RU"/>
        </w:rPr>
        <w:t>в том порядке, как они написаны.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 В правой части примера даны четыре варианта ответа. После решения примера Вам необходимо его найти и сделать отметку в соответствующей графе.</w:t>
      </w:r>
    </w:p>
    <w:p w:rsidR="00053E23" w:rsidRPr="00053E23" w:rsidRDefault="00053E23" w:rsidP="00053E23">
      <w:pPr>
        <w:spacing w:after="0" w:line="228" w:lineRule="auto"/>
        <w:ind w:firstLine="567"/>
        <w:jc w:val="both"/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 xml:space="preserve">Например: </w:t>
      </w:r>
    </w:p>
    <w:p w:rsidR="00053E23" w:rsidRPr="00053E23" w:rsidRDefault="00053E23" w:rsidP="00053E23">
      <w:pPr>
        <w:spacing w:after="0" w:line="228" w:lineRule="auto"/>
        <w:ind w:firstLine="567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1) 7 минус 2, получится 5, умножить на 5, получится 25, отнять 9, получится 16, разделить на 8, получится 2. Верный ответ в графе «3».</w:t>
      </w:r>
    </w:p>
    <w:p w:rsidR="00053E23" w:rsidRPr="00053E23" w:rsidRDefault="00053E23" w:rsidP="00053E23">
      <w:pPr>
        <w:spacing w:after="0" w:line="228" w:lineRule="auto"/>
        <w:ind w:firstLine="567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Аналогично решаются и остальные примеры. Решите их устно, убедитесь, что в № 2 – верный ответ в графе «2», в № 3 – верного ответа нет, значит, правильным ответом будет «5».</w:t>
      </w:r>
    </w:p>
    <w:p w:rsidR="00053E23" w:rsidRPr="00053E23" w:rsidRDefault="00053E23" w:rsidP="00053E23">
      <w:pPr>
        <w:spacing w:after="0" w:line="228" w:lineRule="auto"/>
        <w:jc w:val="center"/>
        <w:rPr>
          <w:rFonts w:ascii="Times New Roman" w:hAnsi="Times New Roman" w:cs="Times New Roman"/>
          <w:b/>
          <w:bCs/>
          <w:iCs/>
          <w:color w:val="auto"/>
          <w:sz w:val="28"/>
          <w:lang w:eastAsia="ru-RU"/>
        </w:rPr>
      </w:pPr>
    </w:p>
    <w:p w:rsidR="00053E23" w:rsidRPr="00053E23" w:rsidRDefault="00053E23" w:rsidP="00053E23">
      <w:pPr>
        <w:spacing w:after="0" w:line="228" w:lineRule="auto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bCs/>
          <w:iCs/>
          <w:color w:val="auto"/>
          <w:sz w:val="28"/>
          <w:lang w:val="en-US" w:eastAsia="ru-RU"/>
        </w:rPr>
        <w:t>IX</w:t>
      </w:r>
      <w:r w:rsidRPr="00053E23">
        <w:rPr>
          <w:rFonts w:ascii="Times New Roman" w:hAnsi="Times New Roman" w:cs="Times New Roman"/>
          <w:b/>
          <w:bCs/>
          <w:iCs/>
          <w:color w:val="auto"/>
          <w:sz w:val="28"/>
          <w:lang w:eastAsia="ru-RU"/>
        </w:rPr>
        <w:t>. ПОРЯДОК ОПРЕДЕЛЕНИЯ ГОДНОСТИ КАНДИДАТОВ К ПОСТУПЛЕНИЮ НА ОБУЧЕНИЕ ПО СОСТОЯНИЮ ЗДОРОВЬЯ</w:t>
      </w:r>
      <w:r w:rsidRPr="00053E23">
        <w:rPr>
          <w:rFonts w:ascii="Times New Roman" w:hAnsi="Times New Roman" w:cs="Times New Roman"/>
          <w:b/>
          <w:bCs/>
          <w:iCs/>
          <w:color w:val="auto"/>
          <w:sz w:val="28"/>
          <w:vertAlign w:val="superscript"/>
          <w:lang w:eastAsia="ru-RU"/>
        </w:rPr>
        <w:footnoteReference w:id="15"/>
      </w:r>
    </w:p>
    <w:p w:rsidR="00053E23" w:rsidRPr="00053E23" w:rsidRDefault="00053E23" w:rsidP="00053E23">
      <w:pPr>
        <w:spacing w:after="0" w:line="228" w:lineRule="auto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</w:pP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Годность кандидатов к поступлению на обучение определяется на основании требований к состоянию здоровья, предъявляемые к гражданам, проходящим военную службу, не имеющим офицерских званий, и гражданам, не проходящим военную службу, при определении их годности к обучению в военно-учебных заведениях</w:t>
      </w:r>
      <w:r w:rsidRPr="00053E23">
        <w:rPr>
          <w:rFonts w:ascii="Times New Roman" w:hAnsi="Times New Roman" w:cs="Times New Roman"/>
          <w:color w:val="auto"/>
          <w:sz w:val="28"/>
          <w:szCs w:val="28"/>
          <w:vertAlign w:val="superscript"/>
          <w:lang w:eastAsia="ru-RU"/>
        </w:rPr>
        <w:footnoteReference w:id="16"/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.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Граждане, поступающие в военно-учебные заведения, проходят предварительное медицинское освидетельствование и окончательное медицинское освидетельствование (далее - освидетельствование) в целях определения годности к военной службе, годности к поступлению в конкретное военно-учебное заведение по конкретному профилю обучения.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Предварительное освидетельствование граждан, не проходящих военную службу и поступающих в военно-учебные заведения, проводится по направлению председателя (заместителя) призывной комиссии; а граждан, проходящих военную службу и поступающих в военно-учебные заведения, - командира воинской части (от командира отдельного батальона, ему равному и выше), руководителя организации Вооруженных Сил.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Предварительное освидетельствование граждан, не проходящих военную службу и поступающих в военно-учебные заведения, проводится ВВК военного комиссариата субъекта Российской Федерации.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Предварительное освидетельствование военнослужащих, поступающих в военно-учебные заведения, проводится ВВК военно-медицинских организаций.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lastRenderedPageBreak/>
        <w:t>Окончательное медицинское освидетельствование граждан проводится ВВК военно-учебных заведений.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Отделом военного комиссариата до предварительного освидетельствования граждан, не проходящих военную службу и поступающих в военно-учебные заведения, оформляются карты медицинского освидетельствования гражданина, поступающего в военно-учебное заведение и запрашиваются из медицинских организаций независимо от их организационно-правовых форм сведения об указанных гражданах, характеризующие состояние их здоровья, в том числе о гражданах, состоящих на учете (наблюдении) по поводу психических расстройств, наркомании, алкоголизма, токсикомании, злоупотребления наркотическими средствами и другими токсическими веществами, инфицирования вирусом иммунодефицита человека, состоящих на диспансерном наблюдении по поводу других заболеваний, с указанием диагноза и даты постановки на учет (наблюдение), медицинские карты амбулаторных больных и при необходимости другие медицинские документы (медицинские карты стационарных больных, истории болезни, рентгенограммы, протоколы специальных методов исследования и другие медицинские документы), сведения о наличии (отсутствии) инвалидности, а также иные сведения, необходимые для проведения освидетельствования граждан.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В воинской части (организации Вооруженных Сил) на военнослужащих, поступающих в военно-учебное заведение, начальником медицинской службы войсковой части (врачом части, организации) оформляется карта медицинского освидетельствования гражданина, поступающего в военно-учебное заведение.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В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медицинской книжке военнослужащего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, направляемого на предварительное освидетельствование или окончательное освидетельствование,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должны быть отражены результаты углубленных и контрольных медицинских обследований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 (на прапорщиков и мичманов - не менее чем за последние 3 года), обращения за медицинской помощью.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При отсутствии в медицинской книжке прапорщика, мичмана поступающего в военно-учебное заведение, результатов углубленных медицинских обследований за последние 3 года, предшествующие поступлению в военно-учебное заведение, выносится заключение о направлении его на обследование в стационарных условиях с последующим освидетельствованием ВВК в стационарных условиях.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До начала предварительного освидетельствования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граждане, не проходящие военную службу и поступающие в военно-учебные заведения, проходят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 в медицинских организациях государственной и муниципальной систем здравоохранения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обязательные диагностические исследования</w:t>
      </w:r>
      <w:r w:rsidRPr="00053E23">
        <w:rPr>
          <w:rFonts w:ascii="Times New Roman" w:hAnsi="Times New Roman" w:cs="Times New Roman"/>
          <w:color w:val="auto"/>
          <w:sz w:val="28"/>
          <w:szCs w:val="28"/>
          <w:vertAlign w:val="superscript"/>
          <w:lang w:eastAsia="ru-RU"/>
        </w:rPr>
        <w:footnoteReference w:id="17"/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, определенных пунктом 43 Положения: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b/>
          <w:color w:val="auto"/>
          <w:sz w:val="28"/>
          <w:szCs w:val="28"/>
          <w:u w:val="single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- флюорография (рентгенография) легких в 2 проекциях (если она не проводилась или если в медицинских документах отсутствуют сведения о данном исследовании в течение последних 6 месяцев)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u w:val="single"/>
          <w:lang w:eastAsia="ru-RU"/>
        </w:rPr>
        <w:t>с обязательным представлением при освидетельствовании флюорограмм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u w:val="single"/>
          <w:lang w:eastAsia="ru-RU"/>
        </w:rPr>
        <w:t>(рентгенограмм);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рентгенография придаточных пазух носа;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общий (клинический) анализ крови;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общий анализ мочи;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электрокардиография в покое и с физическими упражнениями;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исследование на наркотические средства;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lastRenderedPageBreak/>
        <w:t>- исследование крови на антитела к вирусу иммунодефицита человека, маркеры гепатита «B» и «C», серологические реакции на сифилис.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Военнослужащим,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 поступающим в военно-учебные заведения,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кроме обязательных диагностических исследований, определенных пунктом 43 Положения, проводятся дополнительные обязательные медицинские исследования,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 определенные приложением № 2 к приказу МО РФ 2014 г. № 770.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При окончательном освидетельствовании граждан, поступающих в военно-учебные заведения, по медицинским показаниям могут проводиться диагностические исследования (в том числе повторно), указанные выше.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Предварительное и окончательное освидетельствование граждан, поступающих в военно-учебные заведения, проводят врачи-специалисты ВВК, определенные пунктом 41 Положения: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врач-хирург;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врач-терапевт;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врач-невролог;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врач-психиатр;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врач-офтальмолог;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врач-оториноларинголог;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врач-стоматолог;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 врач-дерматовенеролог и при необходимости - врачи других специальностей.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Врач-специалист по результатам предварительного и окончательного освидетельствования гражданина, поступающего в военно-учебное заведение, выносит заключение о годности или негодности к поступлению в конкретное военно-учебное заведение.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В случае признания гражданина годным к поступлению в военно-учебное заведение врач-специалист одновременно выносит заключение о категории годности указанного гражданина к военной службе.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При выявлении увечья, заболевания, препятствующего поступлению в военно-учебное заведение, врачом-специалистом оформляется лист медицинского освидетельствования, который вкладывается в карту медицинского освидетельствования гражданина, поступающего в военно-учебное заведение, и на основании заключения врача-специалиста ВВК выносит заключение о негодности гражданина к поступлению в военно-учебное заведение.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Результаты освидетельствования и заключение ВВК записываются в протокол заседания ВВК, карту медицинского освидетельствования гражданина, поступающего в военно-учебное заведение, а военнослужащему, кроме того, в его медицинскую книжку.</w:t>
      </w:r>
    </w:p>
    <w:p w:rsidR="00053E23" w:rsidRPr="00053E23" w:rsidRDefault="00053E23" w:rsidP="00053E23">
      <w:pPr>
        <w:spacing w:after="0" w:line="228" w:lineRule="auto"/>
        <w:jc w:val="center"/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</w:pPr>
    </w:p>
    <w:p w:rsidR="00053E23" w:rsidRPr="00053E23" w:rsidRDefault="00053E23" w:rsidP="00053E23">
      <w:pPr>
        <w:spacing w:after="0" w:line="228" w:lineRule="auto"/>
        <w:jc w:val="center"/>
        <w:rPr>
          <w:rFonts w:ascii="Times New Roman" w:hAnsi="Times New Roman" w:cs="Times New Roman"/>
          <w:b/>
          <w:bCs/>
          <w:iCs/>
          <w:color w:val="auto"/>
          <w:sz w:val="28"/>
          <w:lang w:eastAsia="ru-RU"/>
        </w:rPr>
      </w:pPr>
      <w:r w:rsidRPr="00053E23">
        <w:rPr>
          <w:rFonts w:ascii="Times New Roman" w:hAnsi="Times New Roman" w:cs="Times New Roman"/>
          <w:b/>
          <w:bCs/>
          <w:iCs/>
          <w:color w:val="auto"/>
          <w:sz w:val="28"/>
          <w:lang w:val="en-US" w:eastAsia="ru-RU"/>
        </w:rPr>
        <w:t>X</w:t>
      </w:r>
      <w:r w:rsidRPr="00053E23">
        <w:rPr>
          <w:rFonts w:ascii="Times New Roman" w:hAnsi="Times New Roman" w:cs="Times New Roman"/>
          <w:b/>
          <w:bCs/>
          <w:iCs/>
          <w:color w:val="auto"/>
          <w:sz w:val="28"/>
          <w:lang w:eastAsia="ru-RU"/>
        </w:rPr>
        <w:t>. ОЦЕНКА ФИЗИЧЕСКОЙ ПОДГОТОВЛЕННОСТИ</w:t>
      </w:r>
    </w:p>
    <w:p w:rsidR="00053E23" w:rsidRPr="00053E23" w:rsidRDefault="00053E23" w:rsidP="00053E23">
      <w:pPr>
        <w:spacing w:after="0" w:line="228" w:lineRule="auto"/>
        <w:jc w:val="center"/>
        <w:rPr>
          <w:rFonts w:ascii="Times New Roman" w:hAnsi="Times New Roman" w:cs="Times New Roman"/>
          <w:b/>
          <w:bCs/>
          <w:i/>
          <w:iCs/>
          <w:color w:val="auto"/>
          <w:sz w:val="28"/>
          <w:lang w:eastAsia="ru-RU"/>
        </w:rPr>
      </w:pPr>
    </w:p>
    <w:p w:rsidR="00053E23" w:rsidRPr="00053E23" w:rsidRDefault="00053E23" w:rsidP="00053E23">
      <w:pPr>
        <w:widowControl w:val="0"/>
        <w:spacing w:after="0" w:line="228" w:lineRule="auto"/>
        <w:ind w:firstLine="720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  <w:lang w:eastAsia="ru-RU"/>
        </w:rPr>
        <w:t>Кандидаты для обучения в академии проверяются по трем упражнениям:</w:t>
      </w:r>
    </w:p>
    <w:p w:rsidR="00053E23" w:rsidRPr="00053E23" w:rsidRDefault="00053E23" w:rsidP="00053E23">
      <w:pPr>
        <w:widowControl w:val="0"/>
        <w:numPr>
          <w:ilvl w:val="0"/>
          <w:numId w:val="1"/>
        </w:numPr>
        <w:spacing w:after="0" w:line="228" w:lineRule="auto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  <w:lang w:eastAsia="ru-RU"/>
        </w:rPr>
        <w:t xml:space="preserve">подтягивание на перекладине </w:t>
      </w:r>
    </w:p>
    <w:p w:rsidR="00053E23" w:rsidRPr="00053E23" w:rsidRDefault="00053E23" w:rsidP="00053E23">
      <w:pPr>
        <w:widowControl w:val="0"/>
        <w:numPr>
          <w:ilvl w:val="0"/>
          <w:numId w:val="1"/>
        </w:numPr>
        <w:spacing w:after="0" w:line="228" w:lineRule="auto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  <w:lang w:eastAsia="ru-RU"/>
        </w:rPr>
        <w:t>бег на</w:t>
      </w:r>
      <w:r w:rsidRPr="00053E23">
        <w:rPr>
          <w:rFonts w:ascii="Times New Roman" w:hAnsi="Times New Roman" w:cs="Times New Roman"/>
          <w:noProof/>
          <w:snapToGrid w:val="0"/>
          <w:color w:val="auto"/>
          <w:sz w:val="28"/>
          <w:szCs w:val="28"/>
          <w:lang w:eastAsia="ru-RU"/>
        </w:rPr>
        <w:t xml:space="preserve"> 100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  <w:lang w:eastAsia="ru-RU"/>
        </w:rPr>
        <w:t xml:space="preserve"> м;</w:t>
      </w:r>
    </w:p>
    <w:p w:rsidR="00053E23" w:rsidRPr="00053E23" w:rsidRDefault="00053E23" w:rsidP="00053E23">
      <w:pPr>
        <w:widowControl w:val="0"/>
        <w:numPr>
          <w:ilvl w:val="0"/>
          <w:numId w:val="1"/>
        </w:numPr>
        <w:spacing w:after="0" w:line="228" w:lineRule="auto"/>
        <w:jc w:val="both"/>
        <w:rPr>
          <w:rFonts w:ascii="Times New Roman" w:hAnsi="Times New Roman" w:cs="Times New Roman"/>
          <w:snapToGrid w:val="0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  <w:lang w:eastAsia="ru-RU"/>
        </w:rPr>
        <w:t>бег на</w:t>
      </w:r>
      <w:r w:rsidRPr="00053E23">
        <w:rPr>
          <w:rFonts w:ascii="Times New Roman" w:hAnsi="Times New Roman" w:cs="Times New Roman"/>
          <w:noProof/>
          <w:snapToGrid w:val="0"/>
          <w:color w:val="auto"/>
          <w:sz w:val="28"/>
          <w:szCs w:val="28"/>
          <w:lang w:eastAsia="ru-RU"/>
        </w:rPr>
        <w:t xml:space="preserve"> 3 к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  <w:lang w:eastAsia="ru-RU"/>
        </w:rPr>
        <w:t>м.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Все назначенные для проверки упражнения выполняются, как правило, в течение одного дня. Они выполняются в такой последовательности: подтягивание на перекладине, бег на 100 м, бег на 3 км. 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lastRenderedPageBreak/>
        <w:t>Нормативы для кандидатов по физической подготовке определяются в соответствии с требованиями Наставления по физической подготовке в Вооружённых Силах Российской Федерации.</w:t>
      </w:r>
    </w:p>
    <w:p w:rsidR="00053E23" w:rsidRPr="00053E23" w:rsidRDefault="00053E23" w:rsidP="00053E23">
      <w:pPr>
        <w:spacing w:after="0" w:line="240" w:lineRule="auto"/>
        <w:jc w:val="center"/>
        <w:rPr>
          <w:rFonts w:ascii="Times New Roman" w:hAnsi="Times New Roman" w:cs="Times New Roman"/>
          <w:b/>
          <w:color w:val="auto"/>
          <w:sz w:val="14"/>
          <w:szCs w:val="28"/>
          <w:lang w:eastAsia="ru-RU"/>
        </w:rPr>
      </w:pPr>
    </w:p>
    <w:p w:rsidR="00053E23" w:rsidRPr="00053E23" w:rsidRDefault="00053E23" w:rsidP="00053E23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  <w:t xml:space="preserve">Таблица </w:t>
      </w:r>
    </w:p>
    <w:p w:rsidR="00053E23" w:rsidRPr="00053E23" w:rsidRDefault="00053E23" w:rsidP="00053E23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  <w:t xml:space="preserve">начисления баллов за выполнение упражнений </w:t>
      </w:r>
    </w:p>
    <w:p w:rsidR="00053E23" w:rsidRPr="00053E23" w:rsidRDefault="00053E23" w:rsidP="00053E23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  <w:t>по физической подготовке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6"/>
        <w:gridCol w:w="3258"/>
        <w:gridCol w:w="2695"/>
        <w:gridCol w:w="2712"/>
      </w:tblGrid>
      <w:tr w:rsidR="00053E23" w:rsidRPr="00053E23" w:rsidTr="00053E23">
        <w:trPr>
          <w:cantSplit/>
          <w:trHeight w:val="632"/>
          <w:tblHeader/>
        </w:trPr>
        <w:tc>
          <w:tcPr>
            <w:tcW w:w="1276" w:type="dxa"/>
            <w:vMerge w:val="restart"/>
            <w:shd w:val="clear" w:color="auto" w:fill="auto"/>
            <w:vAlign w:val="center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  <w:lang w:eastAsia="ru-RU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Баллы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Упражнение № 4</w:t>
            </w:r>
          </w:p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подтягивание на перекладине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Упражнение № 41</w:t>
            </w:r>
          </w:p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бег на 100 м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Упражнение № 46</w:t>
            </w:r>
          </w:p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  <w:lang w:eastAsia="ru-RU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бег на 3 км</w:t>
            </w:r>
          </w:p>
        </w:tc>
      </w:tr>
      <w:tr w:rsidR="00053E23" w:rsidRPr="00053E23" w:rsidTr="00053E23">
        <w:trPr>
          <w:trHeight w:val="20"/>
          <w:tblHeader/>
        </w:trPr>
        <w:tc>
          <w:tcPr>
            <w:tcW w:w="1276" w:type="dxa"/>
            <w:vMerge/>
            <w:shd w:val="clear" w:color="auto" w:fill="auto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  <w:lang w:eastAsia="ru-RU"/>
              </w:rPr>
            </w:pP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Количество раз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с</w:t>
            </w:r>
          </w:p>
        </w:tc>
        <w:tc>
          <w:tcPr>
            <w:tcW w:w="2712" w:type="dxa"/>
            <w:shd w:val="clear" w:color="auto" w:fill="auto"/>
          </w:tcPr>
          <w:p w:rsidR="00053E23" w:rsidRPr="00053E23" w:rsidRDefault="00053E23" w:rsidP="00053E2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  <w:lang w:eastAsia="ru-RU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мин, с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100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30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11,8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10.30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99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10.32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98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29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11,9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10.34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97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10.35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96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28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12,0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10.38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95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10.40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94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27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12,1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10.42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93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10.44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92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26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12,2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10.46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91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10.48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90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25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12,3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10.50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89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10.52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88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24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12,4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10.54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87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10.56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86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23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12,5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10.58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85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11.00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84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22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12,6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11.04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83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11.08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82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21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12,7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11.12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81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11.16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80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12,8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11.20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79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11.24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78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19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12,9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11.28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77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11.32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76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18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13,0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11.36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75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11.40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74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17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13,1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11.44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73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11.48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72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16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13,2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11.52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71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11.56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70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15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12.00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69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13,3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12.04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68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12.08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67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12.12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66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13,4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12.16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65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12.20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64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12.24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63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13,5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12.28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62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12.32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61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12.36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60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13,6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12.40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59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12.44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58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12.48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57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13,7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12.52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56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12.56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55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13.00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lastRenderedPageBreak/>
              <w:t>54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11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13,8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13.04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53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13.08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52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13.12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51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13,9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13.16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50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10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13.20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49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13.24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48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14,0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13.28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47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13.32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46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9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14,1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13.36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45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13.40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44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14,2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13.44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43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13.48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42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8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14,3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13.52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41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13.56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40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14,4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14.00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39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14.04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38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7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14,5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14.08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37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14.12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36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14,6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14.16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35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14.20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34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6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14,7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14.24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33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14.28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32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14,8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14.32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31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14,9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14.36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30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5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15,0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14.40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29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15,1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14.44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28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15,2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14.48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27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15,3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14.52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26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4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15,4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14.56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25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15,6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15.00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24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15,8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15.04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23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16,0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15.08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22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3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16,2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15.12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21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16,4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15.16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16,7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15.20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19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16,9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15.24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18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17,1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15.28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17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17,3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15.32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16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17,5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15.36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15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17,6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15.40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14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17,7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15.44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13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17,8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15.48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12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18,0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15.52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11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18,1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15.56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10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18,2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16.00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9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18,3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16.06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8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18,4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16.12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7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-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18,5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16.18</w:t>
            </w:r>
          </w:p>
        </w:tc>
      </w:tr>
      <w:tr w:rsidR="00053E23" w:rsidRPr="00053E23" w:rsidTr="00053E23">
        <w:trPr>
          <w:trHeight w:val="20"/>
        </w:trPr>
        <w:tc>
          <w:tcPr>
            <w:tcW w:w="1276" w:type="dxa"/>
            <w:shd w:val="clear" w:color="auto" w:fill="auto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6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053E23" w:rsidRPr="00053E23" w:rsidRDefault="00053E23" w:rsidP="00053E23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</w:t>
            </w:r>
          </w:p>
        </w:tc>
        <w:tc>
          <w:tcPr>
            <w:tcW w:w="2695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18,9</w:t>
            </w:r>
          </w:p>
        </w:tc>
        <w:tc>
          <w:tcPr>
            <w:tcW w:w="2712" w:type="dxa"/>
            <w:shd w:val="clear" w:color="auto" w:fill="auto"/>
            <w:vAlign w:val="center"/>
          </w:tcPr>
          <w:p w:rsidR="00053E23" w:rsidRPr="00053E23" w:rsidRDefault="00053E23" w:rsidP="00053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16.24</w:t>
            </w:r>
          </w:p>
        </w:tc>
      </w:tr>
    </w:tbl>
    <w:p w:rsidR="00053E23" w:rsidRPr="00053E23" w:rsidRDefault="00053E23" w:rsidP="00053E23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auto"/>
          <w:sz w:val="12"/>
          <w:szCs w:val="28"/>
          <w:lang w:eastAsia="ru-RU"/>
        </w:rPr>
      </w:pP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Примечание. Представленные в таблице нормативы соответствуют спортивной форме одежды.</w:t>
      </w:r>
    </w:p>
    <w:p w:rsidR="00053E23" w:rsidRDefault="00053E23" w:rsidP="00053E23">
      <w:pPr>
        <w:spacing w:after="0" w:line="228" w:lineRule="auto"/>
        <w:jc w:val="center"/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</w:pPr>
    </w:p>
    <w:p w:rsidR="00053E23" w:rsidRPr="00053E23" w:rsidRDefault="00053E23" w:rsidP="00053E23">
      <w:pPr>
        <w:spacing w:after="0" w:line="228" w:lineRule="auto"/>
        <w:jc w:val="center"/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lastRenderedPageBreak/>
        <w:t>Таблица выполнения минимального порогового уровня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62"/>
        <w:gridCol w:w="2382"/>
        <w:gridCol w:w="2357"/>
        <w:gridCol w:w="3093"/>
      </w:tblGrid>
      <w:tr w:rsidR="00053E23" w:rsidRPr="00053E23" w:rsidTr="00053E23">
        <w:tc>
          <w:tcPr>
            <w:tcW w:w="2392" w:type="dxa"/>
            <w:vMerge w:val="restart"/>
            <w:shd w:val="clear" w:color="auto" w:fill="auto"/>
            <w:vAlign w:val="center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Баллы</w:t>
            </w:r>
          </w:p>
        </w:tc>
        <w:tc>
          <w:tcPr>
            <w:tcW w:w="2393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Подтягивание</w:t>
            </w:r>
          </w:p>
        </w:tc>
        <w:tc>
          <w:tcPr>
            <w:tcW w:w="2393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Бег 100 м</w:t>
            </w:r>
          </w:p>
        </w:tc>
        <w:tc>
          <w:tcPr>
            <w:tcW w:w="3136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Бег 3 км</w:t>
            </w:r>
          </w:p>
        </w:tc>
      </w:tr>
      <w:tr w:rsidR="00053E23" w:rsidRPr="00053E23" w:rsidTr="00053E23">
        <w:tc>
          <w:tcPr>
            <w:tcW w:w="2392" w:type="dxa"/>
            <w:vMerge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</w:p>
        </w:tc>
        <w:tc>
          <w:tcPr>
            <w:tcW w:w="2393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кол-во раз</w:t>
            </w:r>
          </w:p>
        </w:tc>
        <w:tc>
          <w:tcPr>
            <w:tcW w:w="2393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сек</w:t>
            </w:r>
          </w:p>
        </w:tc>
        <w:tc>
          <w:tcPr>
            <w:tcW w:w="3136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мин.сек</w:t>
            </w:r>
          </w:p>
        </w:tc>
      </w:tr>
      <w:tr w:rsidR="00053E23" w:rsidRPr="00053E23" w:rsidTr="00053E23">
        <w:tc>
          <w:tcPr>
            <w:tcW w:w="2392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26</w:t>
            </w:r>
          </w:p>
        </w:tc>
        <w:tc>
          <w:tcPr>
            <w:tcW w:w="2393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4</w:t>
            </w:r>
          </w:p>
        </w:tc>
        <w:tc>
          <w:tcPr>
            <w:tcW w:w="2393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15.4</w:t>
            </w:r>
          </w:p>
        </w:tc>
        <w:tc>
          <w:tcPr>
            <w:tcW w:w="3136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14,50</w:t>
            </w:r>
          </w:p>
        </w:tc>
      </w:tr>
    </w:tbl>
    <w:p w:rsidR="00053E23" w:rsidRPr="00053E23" w:rsidRDefault="00053E23" w:rsidP="00053E23">
      <w:pPr>
        <w:spacing w:after="0" w:line="228" w:lineRule="auto"/>
        <w:jc w:val="center"/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</w:pPr>
    </w:p>
    <w:p w:rsidR="00053E23" w:rsidRPr="00053E23" w:rsidRDefault="00053E23" w:rsidP="00053E23">
      <w:pPr>
        <w:spacing w:after="0" w:line="228" w:lineRule="auto"/>
        <w:jc w:val="center"/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Таблица оценки физической подготовленности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67"/>
        <w:gridCol w:w="2356"/>
        <w:gridCol w:w="2354"/>
        <w:gridCol w:w="3117"/>
      </w:tblGrid>
      <w:tr w:rsidR="00053E23" w:rsidRPr="00053E23" w:rsidTr="00053E23">
        <w:tc>
          <w:tcPr>
            <w:tcW w:w="2392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Пороговый уровень</w:t>
            </w:r>
          </w:p>
        </w:tc>
        <w:tc>
          <w:tcPr>
            <w:tcW w:w="2393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отлично</w:t>
            </w:r>
          </w:p>
        </w:tc>
        <w:tc>
          <w:tcPr>
            <w:tcW w:w="2393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хорошо</w:t>
            </w:r>
          </w:p>
        </w:tc>
        <w:tc>
          <w:tcPr>
            <w:tcW w:w="3136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удовлетворительно</w:t>
            </w:r>
          </w:p>
        </w:tc>
      </w:tr>
      <w:tr w:rsidR="00053E23" w:rsidRPr="00053E23" w:rsidTr="00053E23">
        <w:tc>
          <w:tcPr>
            <w:tcW w:w="2392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26</w:t>
            </w:r>
          </w:p>
        </w:tc>
        <w:tc>
          <w:tcPr>
            <w:tcW w:w="2393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170</w:t>
            </w:r>
          </w:p>
        </w:tc>
        <w:tc>
          <w:tcPr>
            <w:tcW w:w="2393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150</w:t>
            </w:r>
          </w:p>
        </w:tc>
        <w:tc>
          <w:tcPr>
            <w:tcW w:w="3136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120</w:t>
            </w:r>
          </w:p>
        </w:tc>
      </w:tr>
    </w:tbl>
    <w:p w:rsidR="00053E23" w:rsidRPr="00053E23" w:rsidRDefault="00053E23" w:rsidP="00053E23">
      <w:pPr>
        <w:spacing w:after="0" w:line="228" w:lineRule="auto"/>
        <w:jc w:val="center"/>
        <w:rPr>
          <w:rFonts w:ascii="Times New Roman" w:hAnsi="Times New Roman" w:cs="Times New Roman"/>
          <w:b/>
          <w:color w:val="auto"/>
          <w:sz w:val="18"/>
          <w:szCs w:val="28"/>
          <w:lang w:eastAsia="ru-RU"/>
        </w:rPr>
      </w:pPr>
    </w:p>
    <w:p w:rsidR="00053E23" w:rsidRPr="00053E23" w:rsidRDefault="00053E23" w:rsidP="00053E23">
      <w:pPr>
        <w:spacing w:after="0" w:line="228" w:lineRule="auto"/>
        <w:jc w:val="center"/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Перевод набранных баллов в 100 бальную шкалу</w:t>
      </w:r>
    </w:p>
    <w:tbl>
      <w:tblPr>
        <w:tblW w:w="0" w:type="auto"/>
        <w:tblInd w:w="2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92"/>
        <w:gridCol w:w="2393"/>
      </w:tblGrid>
      <w:tr w:rsidR="00053E23" w:rsidRPr="00053E23" w:rsidTr="00053E23">
        <w:tc>
          <w:tcPr>
            <w:tcW w:w="2392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Набранные баллы</w:t>
            </w:r>
          </w:p>
        </w:tc>
        <w:tc>
          <w:tcPr>
            <w:tcW w:w="2393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Сумма баллов</w:t>
            </w:r>
          </w:p>
        </w:tc>
      </w:tr>
      <w:tr w:rsidR="00053E23" w:rsidRPr="00053E23" w:rsidTr="00053E23">
        <w:tc>
          <w:tcPr>
            <w:tcW w:w="2392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26-54</w:t>
            </w:r>
          </w:p>
        </w:tc>
        <w:tc>
          <w:tcPr>
            <w:tcW w:w="2393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120-149</w:t>
            </w:r>
          </w:p>
        </w:tc>
      </w:tr>
      <w:tr w:rsidR="00053E23" w:rsidRPr="00053E23" w:rsidTr="00053E23">
        <w:tc>
          <w:tcPr>
            <w:tcW w:w="2392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55-74</w:t>
            </w:r>
          </w:p>
        </w:tc>
        <w:tc>
          <w:tcPr>
            <w:tcW w:w="2393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150-169</w:t>
            </w:r>
          </w:p>
        </w:tc>
      </w:tr>
      <w:tr w:rsidR="00053E23" w:rsidRPr="00053E23" w:rsidTr="00053E23">
        <w:tc>
          <w:tcPr>
            <w:tcW w:w="2392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75-100</w:t>
            </w:r>
          </w:p>
        </w:tc>
        <w:tc>
          <w:tcPr>
            <w:tcW w:w="2393" w:type="dxa"/>
            <w:shd w:val="clear" w:color="auto" w:fill="auto"/>
          </w:tcPr>
          <w:p w:rsidR="00053E23" w:rsidRPr="00053E23" w:rsidRDefault="00053E23" w:rsidP="00053E23">
            <w:pPr>
              <w:spacing w:after="0" w:line="228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053E23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170-195</w:t>
            </w:r>
          </w:p>
        </w:tc>
      </w:tr>
    </w:tbl>
    <w:p w:rsidR="00053E23" w:rsidRPr="00053E23" w:rsidRDefault="00053E23" w:rsidP="00053E23">
      <w:pPr>
        <w:spacing w:after="0" w:line="228" w:lineRule="auto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</w:p>
    <w:p w:rsidR="00053E23" w:rsidRPr="00053E23" w:rsidRDefault="00053E23" w:rsidP="00053E23">
      <w:pPr>
        <w:spacing w:after="0" w:line="228" w:lineRule="auto"/>
        <w:jc w:val="center"/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Примеры</w:t>
      </w:r>
    </w:p>
    <w:p w:rsidR="00053E23" w:rsidRPr="00053E23" w:rsidRDefault="00053E23" w:rsidP="00053E23">
      <w:pPr>
        <w:spacing w:after="0" w:line="228" w:lineRule="auto"/>
        <w:rPr>
          <w:rFonts w:ascii="Times New Roman" w:hAnsi="Times New Roman" w:cs="Times New Roman"/>
          <w:color w:val="auto"/>
          <w:sz w:val="28"/>
          <w:szCs w:val="28"/>
          <w:u w:val="single"/>
          <w:lang w:eastAsia="ru-RU"/>
        </w:rPr>
        <w:sectPr w:rsidR="00053E23" w:rsidRPr="00053E23" w:rsidSect="00053E23">
          <w:headerReference w:type="even" r:id="rId16"/>
          <w:headerReference w:type="default" r:id="rId17"/>
          <w:type w:val="continuous"/>
          <w:pgSz w:w="11906" w:h="16838" w:code="9"/>
          <w:pgMar w:top="709" w:right="851" w:bottom="851" w:left="851" w:header="567" w:footer="0" w:gutter="0"/>
          <w:cols w:space="708"/>
          <w:titlePg/>
          <w:docGrid w:linePitch="360"/>
        </w:sectPr>
      </w:pPr>
    </w:p>
    <w:p w:rsidR="00053E23" w:rsidRPr="00053E23" w:rsidRDefault="00053E23" w:rsidP="00053E23">
      <w:pPr>
        <w:spacing w:after="0" w:line="228" w:lineRule="auto"/>
        <w:rPr>
          <w:rFonts w:ascii="Times New Roman" w:hAnsi="Times New Roman" w:cs="Times New Roman"/>
          <w:color w:val="auto"/>
          <w:sz w:val="28"/>
          <w:szCs w:val="28"/>
          <w:u w:val="single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u w:val="single"/>
          <w:lang w:eastAsia="ru-RU"/>
        </w:rPr>
        <w:t>Минимум</w:t>
      </w:r>
    </w:p>
    <w:p w:rsidR="00053E23" w:rsidRPr="00053E23" w:rsidRDefault="00053E23" w:rsidP="00053E23">
      <w:pPr>
        <w:spacing w:after="0" w:line="228" w:lineRule="auto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Подтягивание – 7 раз = 38 баллов</w:t>
      </w:r>
    </w:p>
    <w:p w:rsidR="00053E23" w:rsidRPr="00053E23" w:rsidRDefault="00053E23" w:rsidP="00053E23">
      <w:pPr>
        <w:spacing w:after="0" w:line="228" w:lineRule="auto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Бег 100 м – 14.4 = 40 баллов</w:t>
      </w:r>
    </w:p>
    <w:p w:rsidR="00053E23" w:rsidRPr="00053E23" w:rsidRDefault="00053E23" w:rsidP="00053E23">
      <w:pPr>
        <w:spacing w:after="0" w:line="228" w:lineRule="auto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Бег 3 км – 13.04 = 41 балл</w:t>
      </w:r>
    </w:p>
    <w:p w:rsidR="00053E23" w:rsidRPr="00053E23" w:rsidRDefault="00053E23" w:rsidP="00053E23">
      <w:pPr>
        <w:spacing w:after="0" w:line="228" w:lineRule="auto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Сумма: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119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 баллов = оценка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«неуд.»</w:t>
      </w:r>
    </w:p>
    <w:p w:rsidR="00053E23" w:rsidRPr="00053E23" w:rsidRDefault="00053E23" w:rsidP="00053E23">
      <w:pPr>
        <w:spacing w:after="0" w:line="228" w:lineRule="auto"/>
        <w:rPr>
          <w:rFonts w:ascii="Times New Roman" w:hAnsi="Times New Roman" w:cs="Times New Roman"/>
          <w:color w:val="auto"/>
          <w:sz w:val="28"/>
          <w:szCs w:val="28"/>
          <w:u w:val="single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u w:val="single"/>
          <w:lang w:eastAsia="ru-RU"/>
        </w:rPr>
        <w:t>Максимум</w:t>
      </w:r>
    </w:p>
    <w:p w:rsidR="00053E23" w:rsidRPr="00053E23" w:rsidRDefault="00053E23" w:rsidP="00053E23">
      <w:pPr>
        <w:spacing w:after="0" w:line="228" w:lineRule="auto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Подтягивание – 15 раз = 70 баллов</w:t>
      </w:r>
    </w:p>
    <w:p w:rsidR="00053E23" w:rsidRPr="00053E23" w:rsidRDefault="00053E23" w:rsidP="00053E23">
      <w:pPr>
        <w:spacing w:after="0" w:line="228" w:lineRule="auto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Бег 100 м – 13.4 = 66 баллов</w:t>
      </w:r>
    </w:p>
    <w:p w:rsidR="00053E23" w:rsidRPr="00053E23" w:rsidRDefault="00053E23" w:rsidP="00053E23">
      <w:pPr>
        <w:spacing w:after="0" w:line="228" w:lineRule="auto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Бег 3 км – 11.57 = 59 балла</w:t>
      </w:r>
    </w:p>
    <w:p w:rsidR="00053E23" w:rsidRPr="00053E23" w:rsidRDefault="00053E23" w:rsidP="00053E23">
      <w:pPr>
        <w:spacing w:after="0" w:line="228" w:lineRule="auto"/>
        <w:rPr>
          <w:rFonts w:ascii="Times New Roman" w:hAnsi="Times New Roman" w:cs="Times New Roman"/>
          <w:b/>
          <w:color w:val="auto"/>
          <w:spacing w:val="-12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color w:val="auto"/>
          <w:spacing w:val="-12"/>
          <w:sz w:val="28"/>
          <w:szCs w:val="28"/>
          <w:lang w:eastAsia="ru-RU"/>
        </w:rPr>
        <w:t>Сумма:</w:t>
      </w:r>
      <w:r w:rsidRPr="00053E23">
        <w:rPr>
          <w:rFonts w:ascii="Times New Roman" w:hAnsi="Times New Roman" w:cs="Times New Roman"/>
          <w:color w:val="auto"/>
          <w:spacing w:val="-12"/>
          <w:sz w:val="28"/>
          <w:szCs w:val="28"/>
          <w:lang w:eastAsia="ru-RU"/>
        </w:rPr>
        <w:t xml:space="preserve"> </w:t>
      </w:r>
      <w:r w:rsidRPr="00053E23">
        <w:rPr>
          <w:rFonts w:ascii="Times New Roman" w:hAnsi="Times New Roman" w:cs="Times New Roman"/>
          <w:b/>
          <w:color w:val="auto"/>
          <w:spacing w:val="-12"/>
          <w:sz w:val="28"/>
          <w:szCs w:val="28"/>
          <w:lang w:eastAsia="ru-RU"/>
        </w:rPr>
        <w:t>195</w:t>
      </w:r>
      <w:r w:rsidRPr="00053E23">
        <w:rPr>
          <w:rFonts w:ascii="Times New Roman" w:hAnsi="Times New Roman" w:cs="Times New Roman"/>
          <w:color w:val="auto"/>
          <w:spacing w:val="-12"/>
          <w:sz w:val="28"/>
          <w:szCs w:val="28"/>
          <w:lang w:eastAsia="ru-RU"/>
        </w:rPr>
        <w:t xml:space="preserve"> баллов = оценка </w:t>
      </w:r>
      <w:r w:rsidRPr="00053E23">
        <w:rPr>
          <w:rFonts w:ascii="Times New Roman" w:hAnsi="Times New Roman" w:cs="Times New Roman"/>
          <w:b/>
          <w:color w:val="auto"/>
          <w:spacing w:val="-12"/>
          <w:sz w:val="28"/>
          <w:szCs w:val="28"/>
          <w:lang w:eastAsia="ru-RU"/>
        </w:rPr>
        <w:t>«отлично».</w:t>
      </w:r>
    </w:p>
    <w:p w:rsidR="00053E23" w:rsidRPr="00053E23" w:rsidRDefault="00053E23" w:rsidP="00053E23">
      <w:pPr>
        <w:spacing w:after="0" w:line="228" w:lineRule="auto"/>
        <w:rPr>
          <w:rFonts w:ascii="Times New Roman" w:hAnsi="Times New Roman" w:cs="Times New Roman"/>
          <w:b/>
          <w:color w:val="auto"/>
          <w:spacing w:val="-12"/>
          <w:sz w:val="28"/>
          <w:szCs w:val="28"/>
          <w:lang w:eastAsia="ru-RU"/>
        </w:rPr>
        <w:sectPr w:rsidR="00053E23" w:rsidRPr="00053E23" w:rsidSect="00053E23">
          <w:type w:val="continuous"/>
          <w:pgSz w:w="11906" w:h="16838" w:code="9"/>
          <w:pgMar w:top="851" w:right="851" w:bottom="851" w:left="851" w:header="567" w:footer="0" w:gutter="0"/>
          <w:cols w:num="2" w:space="708"/>
          <w:titlePg/>
          <w:docGrid w:linePitch="360"/>
        </w:sectPr>
      </w:pPr>
    </w:p>
    <w:p w:rsidR="00053E23" w:rsidRPr="00053E23" w:rsidRDefault="00053E23" w:rsidP="00053E23">
      <w:pPr>
        <w:spacing w:after="0" w:line="228" w:lineRule="auto"/>
        <w:rPr>
          <w:rFonts w:ascii="Times New Roman" w:hAnsi="Times New Roman" w:cs="Times New Roman"/>
          <w:b/>
          <w:color w:val="auto"/>
          <w:spacing w:val="-12"/>
          <w:sz w:val="28"/>
          <w:szCs w:val="28"/>
          <w:lang w:eastAsia="ru-RU"/>
        </w:rPr>
      </w:pPr>
    </w:p>
    <w:p w:rsidR="00053E23" w:rsidRPr="00053E23" w:rsidRDefault="00053E23" w:rsidP="00053E23">
      <w:pPr>
        <w:spacing w:after="0" w:line="228" w:lineRule="auto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  <w:t>Методические рекомендации для подготовки к сдаче</w:t>
      </w:r>
    </w:p>
    <w:p w:rsidR="00053E23" w:rsidRPr="00053E23" w:rsidRDefault="00053E23" w:rsidP="00053E23">
      <w:pPr>
        <w:spacing w:after="0" w:line="228" w:lineRule="auto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  <w:t>нормативов по физической подготовке</w:t>
      </w:r>
    </w:p>
    <w:p w:rsidR="00053E23" w:rsidRPr="00053E23" w:rsidRDefault="00053E23" w:rsidP="00053E23">
      <w:pPr>
        <w:spacing w:after="0" w:line="228" w:lineRule="auto"/>
        <w:jc w:val="center"/>
        <w:rPr>
          <w:rFonts w:ascii="Times New Roman" w:hAnsi="Times New Roman" w:cs="Times New Roman"/>
          <w:bCs/>
          <w:color w:val="auto"/>
          <w:sz w:val="16"/>
          <w:szCs w:val="16"/>
          <w:lang w:eastAsia="ru-RU"/>
        </w:rPr>
      </w:pP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Для подготовки к успешной сдаче нормативов по физической подготовке необходимо регулярно и настойчиво заниматься физической культурой и спортом.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i/>
          <w:iCs/>
          <w:color w:val="auto"/>
          <w:sz w:val="28"/>
          <w:szCs w:val="28"/>
          <w:lang w:eastAsia="ru-RU"/>
        </w:rPr>
        <w:t>При подготовке к выполнению нормативов по подтягиванию рекомендуется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: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повторное подтягивание на перекладине узким и широким хватом на количество раз;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поднимание прямых ног к перекладине;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сгибание и разгибание рук в упоре на брусьях;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наклоны туловища назад из положения сидя на скамейке;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упражнения с гантелями и штангой;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различные упражнения для развития силы.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b/>
          <w:i/>
          <w:iCs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i/>
          <w:iCs/>
          <w:color w:val="auto"/>
          <w:sz w:val="28"/>
          <w:szCs w:val="28"/>
          <w:lang w:eastAsia="ru-RU"/>
        </w:rPr>
        <w:t>При подготовке к бегу на 100 метров рекомендуется: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пробегание отрезков 30-40 метров с ускорением (до 90-95% от максимального);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отработка низкого старта без команды;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отработка низкого старта по команде с последующим ускорением (до 90-95% от максимального);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бег 100-400 метров (повторное пробегание 3-5 раз);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выполнение упражнений для укрепления мышц ног;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бег 100 метров с низкого старта.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b/>
          <w:i/>
          <w:iCs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i/>
          <w:iCs/>
          <w:color w:val="auto"/>
          <w:sz w:val="28"/>
          <w:szCs w:val="28"/>
          <w:lang w:eastAsia="ru-RU"/>
        </w:rPr>
        <w:t>При подготовке к бегу на 3000 метров рекомендуется: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кросс продолжительностью до 30 минут во время утренней физической зарядки;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lastRenderedPageBreak/>
        <w:t>- повторное пробегание отрезков 150-200 метров в чередовании с бегом трусцой или отдыхом (частота сердечных сокращений после выполнения упражнения должна быть не более 160-180 ударов в минуту);</w:t>
      </w:r>
    </w:p>
    <w:p w:rsidR="00053E23" w:rsidRPr="00053E23" w:rsidRDefault="00053E23" w:rsidP="00053E23">
      <w:pPr>
        <w:spacing w:after="0" w:line="228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периодическое пробегание дистанции 1000-3000 метров на время (2-3 раза в неделю).</w:t>
      </w:r>
    </w:p>
    <w:p w:rsidR="00053E23" w:rsidRPr="00053E23" w:rsidRDefault="00053E23" w:rsidP="00053E23">
      <w:pPr>
        <w:spacing w:after="0" w:line="228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</w:p>
    <w:p w:rsidR="00053E23" w:rsidRPr="00053E23" w:rsidRDefault="00053E23" w:rsidP="00053E23">
      <w:pPr>
        <w:spacing w:after="0" w:line="228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  <w:r w:rsidRPr="00053E23">
        <w:rPr>
          <w:rFonts w:ascii="Times New Roman" w:hAnsi="Times New Roman" w:cs="Times New Roman"/>
          <w:b/>
          <w:color w:val="auto"/>
          <w:sz w:val="28"/>
          <w:lang w:val="en-US"/>
        </w:rPr>
        <w:t>X</w:t>
      </w:r>
      <w:r w:rsidRPr="00053E23">
        <w:rPr>
          <w:rFonts w:ascii="Times New Roman" w:hAnsi="Times New Roman" w:cs="Times New Roman"/>
          <w:b/>
          <w:color w:val="auto"/>
          <w:sz w:val="28"/>
        </w:rPr>
        <w:t>I</w:t>
      </w:r>
      <w:r w:rsidRPr="00053E23">
        <w:rPr>
          <w:rFonts w:ascii="Times New Roman" w:hAnsi="Times New Roman" w:cs="Times New Roman"/>
          <w:b/>
          <w:color w:val="auto"/>
          <w:sz w:val="28"/>
          <w:lang w:val="en-US"/>
        </w:rPr>
        <w:t>I</w:t>
      </w:r>
      <w:r w:rsidRPr="00053E23">
        <w:rPr>
          <w:rFonts w:ascii="Times New Roman" w:hAnsi="Times New Roman" w:cs="Times New Roman"/>
          <w:b/>
          <w:color w:val="auto"/>
          <w:sz w:val="28"/>
        </w:rPr>
        <w:t>. ПОРЯДОК И ПРАВИЛА РАССМОТРЕНИЯ ПРИЕМНОЙ КОМИССИЕЙ ОБРАЩЕНИЙ, ЗАЯВЛЕНИЙ, ЖАЛОБ КАНДИДАТОВ И ИХ РОДИТЕЛЕЙ (ЗАКОННЫХ ПРЕДСТАВИТЕЛЕЙ), А ТАК ЖЕ АПЕЛЛЯЦИЙ ПО РЕЗУЛЬТАТАМ ВСТУПИТЕЛЬНЫХ ИСПЫТАНИЙ, ПРОВОДИМЫХ САМОСТОЯТЕЛЬНО</w:t>
      </w:r>
    </w:p>
    <w:p w:rsidR="00053E23" w:rsidRPr="00053E23" w:rsidRDefault="00053E23" w:rsidP="00053E23">
      <w:pPr>
        <w:spacing w:after="0" w:line="228" w:lineRule="auto"/>
        <w:rPr>
          <w:rFonts w:ascii="Times New Roman" w:hAnsi="Times New Roman" w:cs="Times New Roman"/>
          <w:color w:val="auto"/>
          <w:sz w:val="28"/>
          <w:szCs w:val="28"/>
        </w:rPr>
      </w:pP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По результатам вступительного испытания, проводимого академией самостоятельно, поступающий (доверенное лицо) имеет право подать в апелляционную комиссию апелляцию о нарушении, по мнению поступающего, установленного порядка проведения вступительного испытания и (или) о несогласии с полученной оценкой результатов вступительного испытания.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Апелляция подается одним из способов: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представляются поступающим или доверенным лицом ответственному секретарю приёмной комиссии;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направляются в академию через операторов почтовой связи общего пользования, либо в электронной форме.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Личный прием кандидатов и их родителей (законных представителей) в целях рассмотрения обращений, заявлений и жалоб по порядку профессионального отбора организует ответственный секретарь приемной комиссии в соответствии с порядком, устанавливаемым начальником академии. При проведении личного приема кандидатов и их родителей (законных представителей) привлекаются должностные лица (специалисты) приемной комиссии в соответствии с их компетенцией (апелляционная подкомиссия).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Рассмотрение апелляции не является повторным прохождением профессионального отбора, в ходе рассмотрения апелляции проверяется только правильность оценки результата проведения того или иного его элемента,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кроме результатов ЕГЭ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. 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Апелляции по результатам ЕГЭ подаются в порядке, установленном </w:t>
      </w:r>
      <w:r w:rsidRPr="00053E23">
        <w:rPr>
          <w:rFonts w:ascii="Times New Roman" w:hAnsi="Times New Roman" w:cs="Times New Roman"/>
          <w:color w:val="auto"/>
          <w:sz w:val="28"/>
          <w:szCs w:val="28"/>
        </w:rPr>
        <w:t>Федеральной службой по надзору в сфере образования и науки по месту приёма заявления для сдачи ЕГЭ.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color w:val="auto"/>
          <w:sz w:val="28"/>
          <w:szCs w:val="28"/>
          <w:u w:val="single"/>
          <w:lang w:eastAsia="ru-RU"/>
        </w:rPr>
        <w:t>Апелляции принимаются приемной комиссией в день объявления результатов профессионального отбора.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 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Апелляции по результатам профессионального психологического отбора и по результатам проверки уровня физической подготовленности кандидатов приемной комиссией не принимаются и не рассматриваются.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Кандидат имеет право присутствовать при рассмотрении апелляции, при этом он должен иметь при себе документ, удостоверяющий личность. С несовершеннолетним кандидатом (до 18 лет) имеет право присутствовать один из родителей или законных представителей. Апелляции от вторых лиц, в том числе от родственников кандидатов, не принимаются и не рассматриваются.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После рассмотрения апелляции выносится решение приемной комиссией об оставлении в силе или пересмотре результатов профессионального отбора.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lastRenderedPageBreak/>
        <w:t>В случае необходимости пересмотра результатов профессионального отбора составляется протокол решения приемной комиссии, в соответствии с которым вносятся изменения в конкурсные списки.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При возникновении разногласий в приемной комиссии по поводу результата профессионального отбора проводится голосование, и результат утверждается большинством голосов. При этом результаты голосования членов приемной комиссии являются окончательными и пересмотру не подлежат.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Оформленное протоколом решение приемной комиссии доводится до сведения кандидата, его родителей (законных представителей) под расписку.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color w:val="auto"/>
          <w:sz w:val="28"/>
          <w:lang w:val="en-US"/>
        </w:rPr>
        <w:t>X</w:t>
      </w:r>
      <w:r w:rsidRPr="00053E23">
        <w:rPr>
          <w:rFonts w:ascii="Times New Roman" w:hAnsi="Times New Roman" w:cs="Times New Roman"/>
          <w:b/>
          <w:color w:val="auto"/>
          <w:sz w:val="28"/>
        </w:rPr>
        <w:t>I</w:t>
      </w:r>
      <w:r w:rsidRPr="00053E23">
        <w:rPr>
          <w:rFonts w:ascii="Times New Roman" w:hAnsi="Times New Roman" w:cs="Times New Roman"/>
          <w:b/>
          <w:color w:val="auto"/>
          <w:sz w:val="28"/>
          <w:lang w:val="en-US"/>
        </w:rPr>
        <w:t>II</w:t>
      </w:r>
      <w:r w:rsidRPr="00053E23">
        <w:rPr>
          <w:rFonts w:ascii="Times New Roman" w:hAnsi="Times New Roman" w:cs="Times New Roman"/>
          <w:b/>
          <w:color w:val="auto"/>
          <w:sz w:val="28"/>
        </w:rPr>
        <w:t>. ПОРЯДОК ЗАКЛЮЧЕНИЯ КОНТРАКТА О ПРОХОЖДЕНИИ ВОЕННОЙ СЛУЖБЫ</w:t>
      </w:r>
      <w:r w:rsidRPr="00053E23">
        <w:rPr>
          <w:rFonts w:ascii="Times New Roman" w:hAnsi="Times New Roman" w:cs="Times New Roman"/>
          <w:b/>
          <w:color w:val="auto"/>
          <w:sz w:val="28"/>
          <w:vertAlign w:val="superscript"/>
        </w:rPr>
        <w:footnoteReference w:id="18"/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Контракт заключается между гражданином и от имени Российской Федерации - Министерством обороны Российской Федерации, письменно по типовой форме. Контракт может быть первым или новым.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Контракт не может быть заключен с гражданином, в отношении которого вынесен обвинительный приговор и которому назначено наказание, в отношении которого ведется дознание либо предварительное следствие или уголовное дело в отношении которого передано в суд, имеющим неснятую или непогашенную судимость за совершение преступления, а также отбывавшим наказание в виде лишения свободы. Контракт не может быть заключен с гражданином, лишенным на определенный срок вступившим в законную силу решением суда права занимать воинскую должность, в течение этого срока.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В контракте закрепляются добровольность поступления на военную службу, срок, в течение которого гражданин обязуется проходить военную службу, а также условия контракта.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В контракте также указываются: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а) воинское звание, фамилия, имя и отчество гражданина, заключающего контракт, число, месяц и год его рождения;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б) наименование федерального органа исполнительной власти, заключающего контракт от имени Российской Федерации, должность, воинское звание, фамилия и инициалы подписывающего контракт должностного лица этого органа;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в) Вооруженные Силы Российской Федерации, другие войска, воинские формирования или органы, воинские подразделения федеральной противопожарной службы, где гражданин будет проходить военную службу;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г) даты подписания контракта гражданином  и должностным лицом федерального органа исполнительной власти, заключающего контракт от имени Российской Федерации.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После подписей гражданина и должностного лица указываются: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а) дата и номер приказа соответствующего должностного лица, в котором объявлено о вступлении контракта в силу;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б) дата и основание прекращения действия контракта.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Условия контракта включают в себя: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а) обязанность военнослужащего проходить военную службу в Вооруженных Силах Российской Федерации, других войсках, воинских формированиях и органах, 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lastRenderedPageBreak/>
        <w:t>воинских подразделениях федеральной противопожарной службы в течение установленного контрактом срока, добросовестно исполнять все общие, должностные и специальные обязанности военнослужащих, установленные законодательными и иными нормативными правовыми актами Российской Федерации;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б) обязанность гражданина возместить в случаях, предусмотренных Федеральным законом, средства федерального бюджета, затраченные на его военную или специальную подготовку, а также размер подлежащих возмещению средств;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в) право военнослужащего на соблюдение его прав и прав членов его семьи, установленных законодательными и иными нормативными правовыми актами Российской Федерации, определяющими статус военнослужащих и порядок прохождения военной службы, включая получение социальных гарантий и компенсаций.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Министр обороны Российской Федерации, руководитель федерального органа исполнительной власти, в котором предусмотрена военная служба, вправе указать в типовой форме контракта конкретные права и обязанности военнослужащих, предусмотренные законодательством Российской Федерации, обусловленные особенностями их военной службы.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Контракт составляется в двух экземплярах, каждый подписывается лицами, его заключившими. Подпись должностного лица, подписавшего контракт, скрепляется гербовой печатью воинской части.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Первый экземпляр контракта после вступления его в силу приобщается к личному делу военнослужащего, заключившего контракт, а второй экземпляр выдается военнослужащему.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При заключении контрактов с гражданами, обучающимися в военно-учебных заведениях, этим гражданам разъясняются порядок исчисления размера подлежащих возмещению средств федерального бюджета, затраченных на их военную или специальную подготовку, включаемых в контракты, и состав расходов, исходя из которых, определяется размер указанных средств.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Контракт вступает в силу со дня его подписания должностным лицом, о чем издается соответствующий приказ.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Срок контракта исчисляется со дня (календарной даты) вступления его в силу.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Военнослужащий, проходящий военную службу по призыву и изъявивший желание поступить на военную службу по контракту, подает рапорт по команде.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Вместе с рапортом военнослужащий представляет: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а) заполненную по установленной форме и подписанную анкету поступающего на военную службу по контракту;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б) автобиографию, написанную от руки в произвольной форме;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в) заверенные в установленном порядке копии документов, подтверждающих уровень образования;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г) заверенные в установленном порядке копии свидетельств о браке и свидетельств о рождении детей;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д) дополнительные документы.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Перечень и содержание дополнительных документов, представляемых военнослужащим при поступлении на военную службу по контракту, могут определяться руководителями федеральных органов исполнительной власти, в которых предусмотрена военная служба.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Рапорт военнослужащего, проходящего военную службу по призыву и изъявившего желание поступить на военную службу по контракту, регистрируется и 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lastRenderedPageBreak/>
        <w:t>принимается начальником академии к рассмотрению. Начальник академии рассматривает рапорт военнослужащего, проходящего военную службу по призыву, и принимает по нему решение в сроки, определенные Дисциплинарным уставом Вооруженных Сил Российской Федерации для рассмотрения предложений военнослужащих.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Военнослужащий, рапорт которого принят к рассмотрению, является кандидатом.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По рассмотрении рапорта начальник академии дает указания: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о проведении медицинского освидетельствования кандидата;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о проведении с ним мероприятий по профессиональному психологическому отбору;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о проверке соответствия уровня его образования, квалификации и физической подготовки требованиям, установленным для поступающих на военную службу по контракту;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о рассмотрении его кандидатуры аттестационной комиссией воинской части.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Указанные мероприятия проводятся в порядке, установленном Федеральным законом, иными нормативными правовыми актами Российской Федерации и Положением о порядке прохождения военной службы.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При этом рапорт может быть возвращен военнослужащему по основаниям, установленным </w:t>
      </w:r>
      <w:hyperlink w:anchor="Par219" w:tooltip="б) при несоответствии на день заключения контракта его возраста требованиям Федерального закона, а также если это лицо не вправе в соответствии с Федеральным законом заключать контракт;" w:history="1">
        <w:r w:rsidRPr="00053E23">
          <w:rPr>
            <w:rFonts w:ascii="Times New Roman" w:hAnsi="Times New Roman" w:cs="Times New Roman"/>
            <w:color w:val="auto"/>
            <w:sz w:val="28"/>
            <w:szCs w:val="28"/>
            <w:lang w:eastAsia="ru-RU"/>
          </w:rPr>
          <w:t>подпунктами «б»</w:t>
        </w:r>
      </w:hyperlink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 - </w:t>
      </w:r>
      <w:hyperlink w:anchor="Par223" w:tooltip="е) если это лицо подвергнуто административному наказанию за потребление наркотических средств или психотропных веществ без назначения врача либо новых потенциально опасных психоактивных веществ (до окончания срока, в течение которого это лицо считается подвергнутым административному наказанию)." w:history="1">
        <w:r w:rsidRPr="00053E23">
          <w:rPr>
            <w:rFonts w:ascii="Times New Roman" w:hAnsi="Times New Roman" w:cs="Times New Roman"/>
            <w:color w:val="auto"/>
            <w:sz w:val="28"/>
            <w:szCs w:val="28"/>
            <w:lang w:eastAsia="ru-RU"/>
          </w:rPr>
          <w:t>«е» пункта 5 статьи 5</w:t>
        </w:r>
      </w:hyperlink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 настоящего Положения</w:t>
      </w:r>
      <w:r w:rsidRPr="00053E23">
        <w:rPr>
          <w:rFonts w:ascii="Times New Roman" w:hAnsi="Times New Roman" w:cs="Times New Roman"/>
          <w:color w:val="auto"/>
          <w:sz w:val="28"/>
          <w:szCs w:val="28"/>
          <w:vertAlign w:val="superscript"/>
          <w:lang w:eastAsia="ru-RU"/>
        </w:rPr>
        <w:footnoteReference w:id="19"/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Соответствие кандидата требованиям, установленным для поступающих на военную службу по контракту, определяется аттестационной комиссией.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Решение о несоответствии кандидата требованиям, установленным для поступающих на военную службу по контракту, принимается аттестационной комиссией при наличии обстоятельств, предусмотренных </w:t>
      </w:r>
      <w:hyperlink w:anchor="Par219" w:tooltip="б) при несоответствии на день заключения контракта его возраста требованиям Федерального закона, а также если это лицо не вправе в соответствии с Федеральным законом заключать контракт;" w:history="1">
        <w:r w:rsidRPr="00053E23">
          <w:rPr>
            <w:rFonts w:ascii="Times New Roman" w:hAnsi="Times New Roman" w:cs="Times New Roman"/>
            <w:color w:val="auto"/>
            <w:sz w:val="28"/>
            <w:szCs w:val="28"/>
            <w:lang w:eastAsia="ru-RU"/>
          </w:rPr>
          <w:t>подпунктами «б»</w:t>
        </w:r>
      </w:hyperlink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 - </w:t>
      </w:r>
      <w:hyperlink w:anchor="Par223" w:tooltip="е) если это лицо подвергнуто административному наказанию за потребление наркотических средств или психотропных веществ без назначения врача либо новых потенциально опасных психоактивных веществ (до окончания срока, в течение которого это лицо считается подвергнутым административному наказанию)." w:history="1">
        <w:r w:rsidRPr="00053E23">
          <w:rPr>
            <w:rFonts w:ascii="Times New Roman" w:hAnsi="Times New Roman" w:cs="Times New Roman"/>
            <w:color w:val="auto"/>
            <w:sz w:val="28"/>
            <w:szCs w:val="28"/>
            <w:lang w:eastAsia="ru-RU"/>
          </w:rPr>
          <w:t>«е» пункта 5</w:t>
        </w:r>
      </w:hyperlink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 и </w:t>
      </w:r>
      <w:hyperlink w:anchor="Par278" w:tooltip="15. Кандидат признается комиссией военного комиссариата по отбору кандидатов (совместной комиссией пункта отбора и военного комиссариата, аттестационной комиссией воинской части) не соответствующим требованиям, установленным для поступающих на военную службу по контракту, в случаях, указанных в пункте 5 настоящей статьи, а также в следующих случаях:" w:history="1">
        <w:r w:rsidRPr="00053E23">
          <w:rPr>
            <w:rFonts w:ascii="Times New Roman" w:hAnsi="Times New Roman" w:cs="Times New Roman"/>
            <w:color w:val="auto"/>
            <w:sz w:val="28"/>
            <w:szCs w:val="28"/>
            <w:lang w:eastAsia="ru-RU"/>
          </w:rPr>
          <w:t>пунктом 15 статьи 5</w:t>
        </w:r>
      </w:hyperlink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 настоящего Положения.</w:t>
      </w:r>
    </w:p>
    <w:p w:rsid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Копия решения комиссии должна быть выдана военнослужащему по его просьбе в течение трех дней со дня принятия решения.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Первый контракт заключают ранее не проходившие военную службу по контракту: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граждане, не состоящие на военной службе (прошедшие военную службу по призыву), а также проходящие военную службу по призыву, при зачислении в военно-учебные заведения;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граждане, обучающиеся в военно-учебных заведениях, имеющие статус военнослужащих, проходящих военную службу по призыву.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Военнослужащие, обучающиеся в военно-учебных заведениях,</w:t>
      </w: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 имеющие статус военнослужащих, проходящих военную службу по призыву, </w:t>
      </w:r>
      <w:r w:rsidRPr="00053E23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>заключают первый контракт по достижении ими возраста 18 лет, но не ранее окончания ими первого курса обучения и до окончания второго курса обучения.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Указанные военнослужащие, отказавшиеся заключить контракт в порядке, установленном Федеральным законом и настоящим Положением, подлежат отчислению из военно-учебных заведений.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Граждане, проходящие или прошедшие военную службу по призыву, при зачислении в военно-учебное заведение заключают контракт одновременно с зачислением в указанное учебное заведение.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lastRenderedPageBreak/>
        <w:t>Первый контракт о прохождении военной службы заключается с военнослужащим, на следующие сроки: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обучающимся в военно-учебном заведении по образовательной программе высшего образования, - на период освоения указанной образовательной программы и после получения высшего образования - на пять лет военной службы на воинской должности, для которой штатом предусмотрено воинское звание офицера;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- обучающимся в военно-учебном заведении по программе подготовки специалиста среднего звена, - на период освоения указанной образовательной программы и после получения среднего профессионального образования: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на пять лет военной службы на воинской должности, для которой штатом предусмотрено воинское звание прапорщика, мичмана;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на три года военной службы на воинской должности, для которой штатом предусмотрено воинское звание сержанта или старшины.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b/>
          <w:color w:val="auto"/>
          <w:sz w:val="22"/>
        </w:rPr>
      </w:pP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b/>
          <w:color w:val="auto"/>
          <w:sz w:val="28"/>
        </w:rPr>
      </w:pPr>
      <w:r w:rsidRPr="00053E23">
        <w:rPr>
          <w:rFonts w:ascii="Times New Roman" w:hAnsi="Times New Roman" w:cs="Times New Roman"/>
          <w:b/>
          <w:color w:val="auto"/>
          <w:sz w:val="28"/>
          <w:lang w:val="en-US"/>
        </w:rPr>
        <w:t>X</w:t>
      </w:r>
      <w:r w:rsidRPr="00053E23">
        <w:rPr>
          <w:rFonts w:ascii="Times New Roman" w:hAnsi="Times New Roman" w:cs="Times New Roman"/>
          <w:b/>
          <w:color w:val="auto"/>
          <w:sz w:val="28"/>
        </w:rPr>
        <w:t>I</w:t>
      </w:r>
      <w:r w:rsidRPr="00053E23">
        <w:rPr>
          <w:rFonts w:ascii="Times New Roman" w:hAnsi="Times New Roman" w:cs="Times New Roman"/>
          <w:b/>
          <w:color w:val="auto"/>
          <w:sz w:val="28"/>
          <w:lang w:val="en-US"/>
        </w:rPr>
        <w:t>V</w:t>
      </w:r>
      <w:r w:rsidRPr="00053E23">
        <w:rPr>
          <w:rFonts w:ascii="Times New Roman" w:hAnsi="Times New Roman" w:cs="Times New Roman"/>
          <w:b/>
          <w:color w:val="auto"/>
          <w:sz w:val="28"/>
        </w:rPr>
        <w:t>. ПОРЯДОК СОСТАВЛЕНИЯ КОНКУРСНЫХ СПИСКОВ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2"/>
        </w:rPr>
      </w:pPr>
    </w:p>
    <w:p w:rsidR="00053E23" w:rsidRPr="00053E23" w:rsidRDefault="00053E23" w:rsidP="00053E23">
      <w:pPr>
        <w:spacing w:after="0" w:line="223" w:lineRule="auto"/>
        <w:ind w:firstLine="720"/>
        <w:jc w:val="both"/>
        <w:rPr>
          <w:rFonts w:ascii="Times New Roman" w:hAnsi="Times New Roman" w:cs="Times New Roman"/>
          <w:bCs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Cs/>
          <w:snapToGrid w:val="0"/>
          <w:color w:val="auto"/>
          <w:sz w:val="28"/>
          <w:szCs w:val="28"/>
        </w:rPr>
        <w:t>Конкурсные списки составляются по военным специальностям (специализациям) в соответствии с расчетами комплектования и утверждаются решением приемной комиссии академии, которое оформляется протоколом заседания приемной комиссии о зачислении в академию.</w:t>
      </w:r>
    </w:p>
    <w:p w:rsidR="00053E23" w:rsidRPr="00053E23" w:rsidRDefault="00053E23" w:rsidP="00053E23">
      <w:pPr>
        <w:spacing w:after="0" w:line="223" w:lineRule="auto"/>
        <w:ind w:firstLine="720"/>
        <w:jc w:val="both"/>
        <w:rPr>
          <w:rFonts w:ascii="Times New Roman" w:hAnsi="Times New Roman" w:cs="Times New Roman"/>
          <w:bCs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Cs/>
          <w:snapToGrid w:val="0"/>
          <w:color w:val="auto"/>
          <w:sz w:val="28"/>
          <w:szCs w:val="28"/>
        </w:rPr>
        <w:t>Кандидаты, поступающие на обучение по программам с полной военно-специальной подготовкой, располагаются в конкурсных списках в зависимости от суммы баллов, определяющих уровень их общеобразовательной подготовленности (суммируются баллы по каждому общеобразовательному предмету вступительных испытаний), а также уровень их физической подготовленности.</w:t>
      </w:r>
    </w:p>
    <w:p w:rsidR="00053E23" w:rsidRPr="00053E23" w:rsidRDefault="00053E23" w:rsidP="00053E23">
      <w:pPr>
        <w:spacing w:after="0" w:line="223" w:lineRule="auto"/>
        <w:ind w:firstLine="720"/>
        <w:jc w:val="both"/>
        <w:rPr>
          <w:rFonts w:ascii="Times New Roman" w:hAnsi="Times New Roman" w:cs="Times New Roman"/>
          <w:bCs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Cs/>
          <w:snapToGrid w:val="0"/>
          <w:color w:val="auto"/>
          <w:sz w:val="28"/>
          <w:szCs w:val="28"/>
        </w:rPr>
        <w:t>Кандидаты, поступающие на обучение по программам со средней военно-специальной подготовкой, располагаются в конкурсных списках в зависимости от величины среднего балла аттестата о среднем общем образовании.</w:t>
      </w:r>
    </w:p>
    <w:p w:rsidR="00053E23" w:rsidRPr="00053E23" w:rsidRDefault="00053E23" w:rsidP="00053E23">
      <w:pPr>
        <w:spacing w:after="0" w:line="223" w:lineRule="auto"/>
        <w:ind w:firstLine="720"/>
        <w:jc w:val="both"/>
        <w:rPr>
          <w:rFonts w:ascii="Times New Roman" w:hAnsi="Times New Roman" w:cs="Times New Roman"/>
          <w:bCs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Cs/>
          <w:snapToGrid w:val="0"/>
          <w:color w:val="auto"/>
          <w:sz w:val="28"/>
          <w:szCs w:val="28"/>
        </w:rPr>
        <w:t>При этом кандидаты, отнесенные по результатам профессионального психологического отбора к третьей категории профессиональной пригодности, располагаются в конкурсном списке после кандидатов, отнесенных к первой и второй категориям профессиональной пригодности, независимо от полученной суммы баллов.</w:t>
      </w:r>
    </w:p>
    <w:p w:rsidR="00053E23" w:rsidRPr="00053E23" w:rsidRDefault="00053E23" w:rsidP="00053E23">
      <w:pPr>
        <w:spacing w:after="0" w:line="223" w:lineRule="auto"/>
        <w:ind w:firstLine="720"/>
        <w:jc w:val="both"/>
        <w:rPr>
          <w:rFonts w:ascii="Times New Roman" w:hAnsi="Times New Roman" w:cs="Times New Roman"/>
          <w:bCs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Cs/>
          <w:snapToGrid w:val="0"/>
          <w:color w:val="auto"/>
          <w:sz w:val="28"/>
          <w:szCs w:val="28"/>
        </w:rPr>
        <w:t>Кандидаты, набравшие равное количество баллов, заносятся в конкурсный список в следующей последовательности:</w:t>
      </w:r>
    </w:p>
    <w:p w:rsidR="00053E23" w:rsidRPr="00053E23" w:rsidRDefault="00053E23" w:rsidP="00053E23">
      <w:pPr>
        <w:spacing w:after="0" w:line="223" w:lineRule="auto"/>
        <w:ind w:firstLine="720"/>
        <w:jc w:val="both"/>
        <w:rPr>
          <w:rFonts w:ascii="Times New Roman" w:hAnsi="Times New Roman" w:cs="Times New Roman"/>
          <w:bCs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Cs/>
          <w:snapToGrid w:val="0"/>
          <w:color w:val="auto"/>
          <w:sz w:val="28"/>
          <w:szCs w:val="28"/>
        </w:rPr>
        <w:t>в первую очередь - кандидаты, пользующиеся преимущественным правом при поступлении в высшие военно-учебные заведения;</w:t>
      </w:r>
    </w:p>
    <w:p w:rsidR="00053E23" w:rsidRPr="00053E23" w:rsidRDefault="00053E23" w:rsidP="00053E23">
      <w:pPr>
        <w:spacing w:after="0" w:line="223" w:lineRule="auto"/>
        <w:ind w:firstLine="720"/>
        <w:jc w:val="both"/>
        <w:rPr>
          <w:rFonts w:ascii="Times New Roman" w:hAnsi="Times New Roman" w:cs="Times New Roman"/>
          <w:bCs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Cs/>
          <w:snapToGrid w:val="0"/>
          <w:color w:val="auto"/>
          <w:sz w:val="28"/>
          <w:szCs w:val="28"/>
        </w:rPr>
        <w:t>во вторую очередь - кандидаты, получившие более высокий балл по обязательному общеобразовательному предмету в соответствии со специальностью подготовки (кандидаты, поступающие на обучение по программам со средней военно-специальной подготовкой, получившие более высокий балл при оценке уровня их физической подготовленности).</w:t>
      </w:r>
    </w:p>
    <w:p w:rsidR="00053E23" w:rsidRPr="00053E23" w:rsidRDefault="00053E23" w:rsidP="00053E23">
      <w:pPr>
        <w:widowControl w:val="0"/>
        <w:spacing w:after="0" w:line="223" w:lineRule="auto"/>
        <w:ind w:firstLine="709"/>
        <w:jc w:val="both"/>
        <w:rPr>
          <w:rFonts w:ascii="Times New Roman" w:hAnsi="Times New Roman" w:cs="Times New Roman"/>
          <w:i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bCs/>
          <w:snapToGrid w:val="0"/>
          <w:color w:val="auto"/>
          <w:sz w:val="28"/>
          <w:szCs w:val="28"/>
        </w:rPr>
        <w:t xml:space="preserve">При равном количестве баллов при поступлении на специальность </w:t>
      </w: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  <w:t>56.05.02 «Радиационная, химическая и биологическая защита»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 xml:space="preserve"> кандидаты располагаются в конкурсном списке в соответствии с количеством баллов по общеобразовательным предметам в следующей последовательности: </w:t>
      </w: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  <w:t>математика (профильный уровень), химия, русский язык.</w:t>
      </w:r>
    </w:p>
    <w:p w:rsidR="00053E23" w:rsidRPr="00053E23" w:rsidRDefault="00053E23" w:rsidP="00053E23">
      <w:pPr>
        <w:widowControl w:val="0"/>
        <w:spacing w:after="0" w:line="228" w:lineRule="auto"/>
        <w:ind w:firstLine="709"/>
        <w:jc w:val="both"/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bCs/>
          <w:snapToGrid w:val="0"/>
          <w:color w:val="auto"/>
          <w:sz w:val="28"/>
          <w:szCs w:val="28"/>
        </w:rPr>
        <w:t xml:space="preserve">При равном количестве баллов при поступлении на специальность </w:t>
      </w: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  <w:t xml:space="preserve">17.05.04 «Технологии веществ и материалов в вооружении и военной технике» 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 xml:space="preserve">кандидаты располагаются в конкурсном списке в соответствии с количеством баллов 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lastRenderedPageBreak/>
        <w:t xml:space="preserve">по общеобразовательным предметам в следующей последовательности: </w:t>
      </w: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  <w:t>химия, математика (профильный уровень), русский язык.</w:t>
      </w:r>
    </w:p>
    <w:p w:rsidR="00053E23" w:rsidRPr="00053E23" w:rsidRDefault="00053E23" w:rsidP="00053E23">
      <w:pPr>
        <w:widowControl w:val="0"/>
        <w:spacing w:after="0" w:line="228" w:lineRule="auto"/>
        <w:ind w:firstLine="709"/>
        <w:jc w:val="both"/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/>
          <w:bCs/>
          <w:snapToGrid w:val="0"/>
          <w:color w:val="auto"/>
          <w:sz w:val="28"/>
          <w:szCs w:val="28"/>
        </w:rPr>
        <w:t xml:space="preserve">При равном количестве баллов по физической подготовке и одинаковому среднему баллу аттестата при поступлении на специальность </w:t>
      </w: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  <w:t xml:space="preserve">20.02.01 «Рациональное использование природохозяйственных комплексов» </w:t>
      </w:r>
      <w:r w:rsidRPr="00053E23">
        <w:rPr>
          <w:rFonts w:ascii="Times New Roman" w:hAnsi="Times New Roman" w:cs="Times New Roman"/>
          <w:snapToGrid w:val="0"/>
          <w:color w:val="auto"/>
          <w:sz w:val="28"/>
          <w:szCs w:val="28"/>
        </w:rPr>
        <w:t xml:space="preserve">кандидаты располагаются в конкурсном списке в соответствии с оценкой из аттестата по общеобразовательным предметам в следующей последовательности: </w:t>
      </w:r>
      <w:r w:rsidRPr="00053E23">
        <w:rPr>
          <w:rFonts w:ascii="Times New Roman" w:hAnsi="Times New Roman" w:cs="Times New Roman"/>
          <w:b/>
          <w:snapToGrid w:val="0"/>
          <w:color w:val="auto"/>
          <w:sz w:val="28"/>
          <w:szCs w:val="28"/>
        </w:rPr>
        <w:t>математика (алгебра), химия, русский язык.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bCs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Cs/>
          <w:snapToGrid w:val="0"/>
          <w:color w:val="auto"/>
          <w:sz w:val="28"/>
          <w:szCs w:val="28"/>
        </w:rPr>
        <w:t>Кандидаты, не прошедшие профессиональный отбор, не явившиеся на вступительные испытания без уважительной причины, изъявившие отказ от поступления в вуз после начала профессионального отбора, не представившие в установленный срок оригинал документа об образовании и (или) квалификации, а также кандидаты, которым отказано в дальнейшем прохождении профессионального отбора по недисциплинированности, из конкурса выбывают и в вуз не зачисляются.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bCs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Cs/>
          <w:snapToGrid w:val="0"/>
          <w:color w:val="auto"/>
          <w:sz w:val="28"/>
          <w:szCs w:val="28"/>
        </w:rPr>
        <w:t>Приемная комиссия академии на основании рассмотрения конкурсных списков принимает решение рекомендовать к зачислению в академию установленное расчетами комплектования количество кандидатов. Решение приемной комиссии академии оформляются протоколами.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bCs/>
          <w:snapToGrid w:val="0"/>
          <w:color w:val="auto"/>
          <w:sz w:val="28"/>
          <w:szCs w:val="28"/>
        </w:rPr>
      </w:pPr>
      <w:r w:rsidRPr="00053E23">
        <w:rPr>
          <w:rFonts w:ascii="Times New Roman" w:hAnsi="Times New Roman" w:cs="Times New Roman"/>
          <w:bCs/>
          <w:snapToGrid w:val="0"/>
          <w:color w:val="auto"/>
          <w:sz w:val="28"/>
          <w:szCs w:val="28"/>
        </w:rPr>
        <w:t>Кандидаты, рекомендованные решениями приемной комиссии академии к зачислению, зачисляются и назначаются на воинские должности курсантов приказом Министра обороны Российской Федерации по личному составу с 1 августа года приема в вуз.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 xml:space="preserve">Регистрация (прием личных дел) </w:t>
      </w:r>
      <w:r w:rsidRPr="00053E23">
        <w:rPr>
          <w:rFonts w:ascii="Times New Roman" w:hAnsi="Times New Roman" w:cs="Times New Roman"/>
          <w:bCs/>
          <w:snapToGrid w:val="0"/>
          <w:color w:val="auto"/>
          <w:sz w:val="28"/>
          <w:szCs w:val="28"/>
        </w:rPr>
        <w:t>кандидатов для зачисления и обучения в академии</w:t>
      </w:r>
      <w:r w:rsidRPr="00053E23">
        <w:rPr>
          <w:rFonts w:ascii="Times New Roman" w:hAnsi="Times New Roman" w:cs="Times New Roman"/>
          <w:color w:val="auto"/>
          <w:sz w:val="28"/>
        </w:rPr>
        <w:t xml:space="preserve"> будет проводится приемной комиссией академии в г. Костроме в период с 1 июля по 15 июля 2019 года с 09.00 до 18.00 ежедневно. </w:t>
      </w:r>
    </w:p>
    <w:p w:rsidR="00053E23" w:rsidRPr="00053E23" w:rsidRDefault="00053E23" w:rsidP="00053E23">
      <w:pPr>
        <w:spacing w:after="0" w:line="228" w:lineRule="auto"/>
        <w:ind w:firstLine="720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Завершение представления оригиналов документов об образовании и (или) квалификации – не позднее одних суток до заседания приемной комиссии академии для принятия решения о зачислении кандидата в вуз.</w:t>
      </w:r>
    </w:p>
    <w:p w:rsidR="00053E23" w:rsidRDefault="00053E23" w:rsidP="00053E23">
      <w:pPr>
        <w:spacing w:after="0" w:line="228" w:lineRule="auto"/>
        <w:ind w:firstLine="708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</w:pPr>
    </w:p>
    <w:p w:rsidR="00053E23" w:rsidRDefault="00053E23" w:rsidP="00053E23">
      <w:pPr>
        <w:spacing w:after="0" w:line="228" w:lineRule="auto"/>
        <w:ind w:firstLine="708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</w:pPr>
    </w:p>
    <w:p w:rsidR="00053E23" w:rsidRPr="00053E23" w:rsidRDefault="00053E23" w:rsidP="00053E23">
      <w:pPr>
        <w:spacing w:after="0" w:line="228" w:lineRule="auto"/>
        <w:ind w:firstLine="708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</w:pPr>
    </w:p>
    <w:p w:rsidR="00A67A51" w:rsidRDefault="002328EC" w:rsidP="005B3F9B">
      <w:pPr>
        <w:spacing w:after="0" w:line="228" w:lineRule="auto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bCs/>
          <w:noProof/>
          <w:color w:val="auto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3007360</wp:posOffset>
                </wp:positionH>
                <wp:positionV relativeFrom="paragraph">
                  <wp:posOffset>-330835</wp:posOffset>
                </wp:positionV>
                <wp:extent cx="512445" cy="310515"/>
                <wp:effectExtent l="42545" t="40005" r="45085" b="40005"/>
                <wp:wrapNone/>
                <wp:docPr id="3" name="Rectangl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2445" cy="3105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76200" algn="ctr">
                          <a:solidFill>
                            <a:srgbClr val="FFC000">
                              <a:alpha val="0"/>
                            </a:srgb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96720" dir="9408085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F7476F" id="Rectangle 37" o:spid="_x0000_s1026" style="position:absolute;margin-left:236.8pt;margin-top:-26.05pt;width:40.35pt;height:24.4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" strokecolor="#ffc000" strokeweight="6pt">
                <v:stroke opacity="0"/>
                <v:shadow offset="-7pt,3pt"/>
              </v:rect>
            </w:pict>
          </mc:Fallback>
        </mc:AlternateContent>
      </w:r>
      <w:r w:rsidRPr="00357C34">
        <w:rPr>
          <w:noProof/>
          <w:lang w:eastAsia="ru-RU"/>
        </w:rPr>
        <w:drawing>
          <wp:inline distT="0" distB="0" distL="0" distR="0">
            <wp:extent cx="6463665" cy="337375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3665" cy="337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7A51" w:rsidRPr="004C5B0C" w:rsidRDefault="00A67A51" w:rsidP="007A1114">
      <w:pPr>
        <w:spacing w:after="0" w:line="228" w:lineRule="auto"/>
        <w:ind w:firstLine="708"/>
        <w:jc w:val="both"/>
        <w:rPr>
          <w:rFonts w:ascii="Times New Roman" w:hAnsi="Times New Roman" w:cs="Times New Roman"/>
          <w:b/>
          <w:bCs/>
          <w:color w:val="auto"/>
          <w:sz w:val="12"/>
          <w:szCs w:val="28"/>
          <w:lang w:eastAsia="ru-RU"/>
        </w:rPr>
      </w:pPr>
    </w:p>
    <w:p w:rsidR="004C5B0C" w:rsidRPr="004C5B0C" w:rsidRDefault="004C5B0C" w:rsidP="004C5B0C">
      <w:pPr>
        <w:spacing w:after="0" w:line="240" w:lineRule="auto"/>
        <w:rPr>
          <w:rFonts w:ascii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4C5B0C">
        <w:rPr>
          <w:rFonts w:ascii="Times New Roman" w:hAnsi="Times New Roman" w:cs="Times New Roman"/>
          <w:b/>
          <w:bCs/>
          <w:color w:val="auto"/>
          <w:sz w:val="32"/>
          <w:szCs w:val="32"/>
          <w:lang w:eastAsia="ru-RU"/>
        </w:rPr>
        <w:lastRenderedPageBreak/>
        <w:t xml:space="preserve">Юридический и фактический адрес академии: </w:t>
      </w:r>
    </w:p>
    <w:p w:rsidR="004C5B0C" w:rsidRPr="00053E23" w:rsidRDefault="004C5B0C" w:rsidP="004C5B0C">
      <w:pPr>
        <w:spacing w:after="0" w:line="228" w:lineRule="auto"/>
        <w:ind w:firstLine="708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  <w:szCs w:val="28"/>
          <w:lang w:eastAsia="ru-RU"/>
        </w:rPr>
        <w:t>156013, Костромская обл., г. Кострома, ул. Горького, д. 16</w:t>
      </w:r>
    </w:p>
    <w:p w:rsidR="004C5B0C" w:rsidRPr="004C5B0C" w:rsidRDefault="004C5B0C" w:rsidP="004C5B0C">
      <w:pPr>
        <w:spacing w:after="0" w:line="240" w:lineRule="auto"/>
        <w:rPr>
          <w:rFonts w:ascii="Times New Roman" w:hAnsi="Times New Roman" w:cs="Times New Roman"/>
          <w:b/>
          <w:bCs/>
          <w:color w:val="auto"/>
          <w:sz w:val="32"/>
          <w:szCs w:val="32"/>
          <w:lang w:eastAsia="ru-RU"/>
        </w:rPr>
      </w:pPr>
      <w:r w:rsidRPr="004C5B0C">
        <w:rPr>
          <w:rFonts w:ascii="Times New Roman" w:hAnsi="Times New Roman" w:cs="Times New Roman"/>
          <w:b/>
          <w:bCs/>
          <w:color w:val="auto"/>
          <w:sz w:val="32"/>
          <w:szCs w:val="32"/>
          <w:lang w:eastAsia="ru-RU"/>
        </w:rPr>
        <w:t xml:space="preserve">Проезд: </w:t>
      </w:r>
    </w:p>
    <w:p w:rsidR="004C5B0C" w:rsidRPr="00053E23" w:rsidRDefault="004C5B0C" w:rsidP="004C5B0C">
      <w:pPr>
        <w:spacing w:after="0" w:line="228" w:lineRule="auto"/>
        <w:ind w:firstLine="708"/>
        <w:jc w:val="both"/>
        <w:rPr>
          <w:rFonts w:ascii="Times New Roman" w:hAnsi="Times New Roman" w:cs="Times New Roman"/>
          <w:color w:val="auto"/>
          <w:sz w:val="28"/>
        </w:rPr>
      </w:pPr>
      <w:r w:rsidRPr="00053E23">
        <w:rPr>
          <w:rFonts w:ascii="Times New Roman" w:hAnsi="Times New Roman" w:cs="Times New Roman"/>
          <w:color w:val="auto"/>
          <w:sz w:val="28"/>
        </w:rPr>
        <w:t>От остановки «Привокзальная» (ж/д вокзал) до остановки «Хлебозавод» на городском транспорте маршрутами: 49, 51, 56, троллейбус № 7.</w:t>
      </w:r>
    </w:p>
    <w:p w:rsidR="004C5B0C" w:rsidRDefault="004C5B0C" w:rsidP="004C5B0C">
      <w:pPr>
        <w:spacing w:after="0" w:line="228" w:lineRule="auto"/>
        <w:ind w:firstLine="708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  <w:lang w:eastAsia="ru-RU"/>
        </w:rPr>
      </w:pPr>
      <w:r w:rsidRPr="00053E23">
        <w:rPr>
          <w:rFonts w:ascii="Times New Roman" w:hAnsi="Times New Roman" w:cs="Times New Roman"/>
          <w:color w:val="auto"/>
          <w:sz w:val="28"/>
        </w:rPr>
        <w:t>От остановки «Автовокзал» до остановки «Хлебозавод» на городском транспорте маршрутами: 49, 51.</w:t>
      </w:r>
    </w:p>
    <w:tbl>
      <w:tblPr>
        <w:tblW w:w="10064" w:type="dxa"/>
        <w:tblInd w:w="108" w:type="dxa"/>
        <w:tblLook w:val="04A0" w:firstRow="1" w:lastRow="0" w:firstColumn="1" w:lastColumn="0" w:noHBand="0" w:noVBand="1"/>
      </w:tblPr>
      <w:tblGrid>
        <w:gridCol w:w="1816"/>
        <w:gridCol w:w="8248"/>
      </w:tblGrid>
      <w:tr w:rsidR="00A67A51" w:rsidRPr="00A67A51" w:rsidTr="00A67A51">
        <w:tc>
          <w:tcPr>
            <w:tcW w:w="1816" w:type="dxa"/>
            <w:hideMark/>
          </w:tcPr>
          <w:p w:rsidR="00A67A51" w:rsidRPr="00A67A51" w:rsidRDefault="00A67A51" w:rsidP="004C5B0C">
            <w:pPr>
              <w:spacing w:after="0" w:line="240" w:lineRule="auto"/>
              <w:ind w:left="-108"/>
              <w:rPr>
                <w:rFonts w:ascii="Times New Roman" w:hAnsi="Times New Roman" w:cs="Times New Roman"/>
                <w:b/>
                <w:bCs/>
                <w:color w:val="auto"/>
                <w:sz w:val="32"/>
                <w:szCs w:val="32"/>
                <w:lang w:eastAsia="ru-RU"/>
              </w:rPr>
            </w:pPr>
            <w:r w:rsidRPr="00A67A51">
              <w:rPr>
                <w:rFonts w:ascii="Times New Roman" w:hAnsi="Times New Roman" w:cs="Times New Roman"/>
                <w:b/>
                <w:bCs/>
                <w:color w:val="auto"/>
                <w:sz w:val="32"/>
                <w:szCs w:val="32"/>
                <w:lang w:eastAsia="ru-RU"/>
              </w:rPr>
              <w:t>Телефоны:</w:t>
            </w:r>
          </w:p>
        </w:tc>
        <w:tc>
          <w:tcPr>
            <w:tcW w:w="8248" w:type="dxa"/>
            <w:hideMark/>
          </w:tcPr>
          <w:p w:rsidR="00A67A51" w:rsidRPr="00A67A51" w:rsidRDefault="002328EC" w:rsidP="00A67A5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 w:cs="Times New Roman"/>
                <w:color w:val="auto"/>
                <w:sz w:val="32"/>
                <w:szCs w:val="32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4126865</wp:posOffset>
                  </wp:positionH>
                  <wp:positionV relativeFrom="paragraph">
                    <wp:posOffset>81915</wp:posOffset>
                  </wp:positionV>
                  <wp:extent cx="1194435" cy="1228725"/>
                  <wp:effectExtent l="0" t="0" r="0" b="0"/>
                  <wp:wrapNone/>
                  <wp:docPr id="3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959" t="23763" r="23196" b="153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4435" cy="1228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67A51" w:rsidRPr="00A67A51">
              <w:rPr>
                <w:rFonts w:ascii="Times New Roman" w:hAnsi="Times New Roman" w:cs="Times New Roman"/>
                <w:color w:val="auto"/>
                <w:sz w:val="32"/>
                <w:szCs w:val="32"/>
                <w:lang w:eastAsia="ru-RU"/>
              </w:rPr>
              <w:t>8 (4942) 39-97-50 (справочная);</w:t>
            </w:r>
          </w:p>
          <w:p w:rsidR="00A67A51" w:rsidRPr="00A67A51" w:rsidRDefault="00A67A51" w:rsidP="00A67A5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 w:cs="Times New Roman"/>
                <w:color w:val="auto"/>
                <w:sz w:val="32"/>
                <w:szCs w:val="32"/>
                <w:lang w:eastAsia="ru-RU"/>
              </w:rPr>
            </w:pPr>
            <w:r w:rsidRPr="00A67A51">
              <w:rPr>
                <w:rFonts w:ascii="Times New Roman" w:hAnsi="Times New Roman" w:cs="Times New Roman"/>
                <w:color w:val="auto"/>
                <w:sz w:val="32"/>
                <w:szCs w:val="32"/>
                <w:lang w:eastAsia="ru-RU"/>
              </w:rPr>
              <w:t xml:space="preserve">8 (4942) 39-97-39 (учебно-методический отдел, </w:t>
            </w:r>
          </w:p>
          <w:p w:rsidR="00A67A51" w:rsidRPr="00A67A51" w:rsidRDefault="00A67A51" w:rsidP="00A67A5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 w:cs="Times New Roman"/>
                <w:color w:val="auto"/>
                <w:sz w:val="32"/>
                <w:szCs w:val="32"/>
                <w:lang w:eastAsia="ru-RU"/>
              </w:rPr>
            </w:pPr>
            <w:r w:rsidRPr="00A67A51">
              <w:rPr>
                <w:rFonts w:ascii="Times New Roman" w:hAnsi="Times New Roman" w:cs="Times New Roman"/>
                <w:color w:val="auto"/>
                <w:sz w:val="32"/>
                <w:szCs w:val="32"/>
                <w:lang w:eastAsia="ru-RU"/>
              </w:rPr>
              <w:t xml:space="preserve">                               приемная комиссия);</w:t>
            </w:r>
            <w:r w:rsidRPr="00A67A51">
              <w:rPr>
                <w:rFonts w:ascii="Times New Roman" w:hAnsi="Times New Roman" w:cs="Times New Roman"/>
                <w:noProof/>
                <w:color w:val="auto"/>
                <w:sz w:val="32"/>
                <w:szCs w:val="32"/>
                <w:lang w:eastAsia="ru-RU"/>
              </w:rPr>
              <w:t xml:space="preserve"> </w:t>
            </w:r>
          </w:p>
          <w:p w:rsidR="00A67A51" w:rsidRPr="00A67A51" w:rsidRDefault="00A67A51" w:rsidP="00A67A5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 w:cs="Times New Roman"/>
                <w:color w:val="auto"/>
                <w:sz w:val="32"/>
                <w:szCs w:val="32"/>
                <w:lang w:eastAsia="ru-RU"/>
              </w:rPr>
            </w:pPr>
            <w:r w:rsidRPr="00A67A51">
              <w:rPr>
                <w:rFonts w:ascii="Times New Roman" w:hAnsi="Times New Roman" w:cs="Times New Roman"/>
                <w:color w:val="auto"/>
                <w:sz w:val="32"/>
                <w:szCs w:val="32"/>
                <w:lang w:eastAsia="ru-RU"/>
              </w:rPr>
              <w:t>8 (4942) 39-97-49 (отдел кадров);</w:t>
            </w:r>
          </w:p>
          <w:p w:rsidR="00A67A51" w:rsidRPr="00A67A51" w:rsidRDefault="00A67A51" w:rsidP="00A67A5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 w:cs="Times New Roman"/>
                <w:color w:val="auto"/>
                <w:sz w:val="32"/>
                <w:szCs w:val="32"/>
                <w:lang w:eastAsia="ru-RU"/>
              </w:rPr>
            </w:pPr>
            <w:r w:rsidRPr="00A67A51">
              <w:rPr>
                <w:rFonts w:ascii="Times New Roman" w:hAnsi="Times New Roman" w:cs="Times New Roman"/>
                <w:color w:val="auto"/>
                <w:sz w:val="32"/>
                <w:szCs w:val="32"/>
                <w:lang w:eastAsia="ru-RU"/>
              </w:rPr>
              <w:t>8 (4942) 37-21-04 (факс)</w:t>
            </w:r>
          </w:p>
        </w:tc>
      </w:tr>
      <w:tr w:rsidR="00A67A51" w:rsidRPr="00A67A51" w:rsidTr="00A67A51">
        <w:tc>
          <w:tcPr>
            <w:tcW w:w="1816" w:type="dxa"/>
            <w:hideMark/>
          </w:tcPr>
          <w:p w:rsidR="00A67A51" w:rsidRPr="00A67A51" w:rsidRDefault="00A67A51" w:rsidP="004C5B0C">
            <w:pPr>
              <w:spacing w:after="0" w:line="240" w:lineRule="auto"/>
              <w:ind w:left="-108"/>
              <w:rPr>
                <w:rFonts w:ascii="Times New Roman" w:hAnsi="Times New Roman" w:cs="Times New Roman"/>
                <w:b/>
                <w:bCs/>
                <w:color w:val="auto"/>
                <w:sz w:val="32"/>
                <w:szCs w:val="32"/>
                <w:lang w:eastAsia="ru-RU"/>
              </w:rPr>
            </w:pPr>
            <w:r w:rsidRPr="00A67A51">
              <w:rPr>
                <w:rFonts w:ascii="Times New Roman" w:hAnsi="Times New Roman" w:cs="Times New Roman"/>
                <w:b/>
                <w:bCs/>
                <w:color w:val="auto"/>
                <w:sz w:val="32"/>
                <w:szCs w:val="32"/>
                <w:lang w:eastAsia="ru-RU"/>
              </w:rPr>
              <w:t>E-mail:</w:t>
            </w:r>
          </w:p>
        </w:tc>
        <w:tc>
          <w:tcPr>
            <w:tcW w:w="8248" w:type="dxa"/>
            <w:hideMark/>
          </w:tcPr>
          <w:p w:rsidR="00A67A51" w:rsidRPr="00A67A51" w:rsidRDefault="00A67A51" w:rsidP="00A67A51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color w:val="auto"/>
                <w:sz w:val="32"/>
                <w:szCs w:val="32"/>
                <w:lang w:eastAsia="ru-RU"/>
              </w:rPr>
            </w:pPr>
            <w:hyperlink r:id="rId20" w:history="1">
              <w:r w:rsidRPr="00A67A51">
                <w:rPr>
                  <w:rFonts w:ascii="Times New Roman" w:hAnsi="Times New Roman" w:cs="Times New Roman"/>
                  <w:b/>
                  <w:i/>
                  <w:color w:val="0000FF"/>
                  <w:sz w:val="32"/>
                  <w:szCs w:val="32"/>
                  <w:u w:val="single"/>
                  <w:lang w:eastAsia="ru-RU"/>
                </w:rPr>
                <w:t>var</w:t>
              </w:r>
              <w:r w:rsidRPr="00A67A51">
                <w:rPr>
                  <w:rFonts w:ascii="Times New Roman" w:hAnsi="Times New Roman" w:cs="Times New Roman"/>
                  <w:b/>
                  <w:i/>
                  <w:color w:val="0000FF"/>
                  <w:sz w:val="32"/>
                  <w:szCs w:val="32"/>
                  <w:u w:val="single"/>
                  <w:lang w:val="en-US" w:eastAsia="ru-RU"/>
                </w:rPr>
                <w:t>h</w:t>
              </w:r>
              <w:r w:rsidRPr="00A67A51">
                <w:rPr>
                  <w:rFonts w:ascii="Times New Roman" w:hAnsi="Times New Roman" w:cs="Times New Roman"/>
                  <w:b/>
                  <w:i/>
                  <w:color w:val="0000FF"/>
                  <w:sz w:val="32"/>
                  <w:szCs w:val="32"/>
                  <w:u w:val="single"/>
                  <w:lang w:eastAsia="ru-RU"/>
                </w:rPr>
                <w:t>bz@mil.ru</w:t>
              </w:r>
            </w:hyperlink>
          </w:p>
        </w:tc>
      </w:tr>
    </w:tbl>
    <w:p w:rsidR="00A67A51" w:rsidRPr="00A67A51" w:rsidRDefault="00A67A51" w:rsidP="00A67A51">
      <w:pPr>
        <w:spacing w:after="0" w:line="240" w:lineRule="auto"/>
        <w:ind w:left="426"/>
        <w:jc w:val="both"/>
        <w:rPr>
          <w:rFonts w:ascii="Times New Roman" w:hAnsi="Times New Roman" w:cs="Times New Roman"/>
          <w:b/>
          <w:color w:val="000000"/>
          <w:sz w:val="16"/>
          <w:szCs w:val="16"/>
          <w:lang w:eastAsia="ru-RU"/>
        </w:rPr>
      </w:pPr>
    </w:p>
    <w:p w:rsidR="00A67A51" w:rsidRPr="00A67A51" w:rsidRDefault="00A67A51" w:rsidP="00A67A51">
      <w:pPr>
        <w:spacing w:after="0" w:line="240" w:lineRule="auto"/>
        <w:rPr>
          <w:rFonts w:ascii="Times New Roman" w:hAnsi="Times New Roman" w:cs="Times New Roman"/>
          <w:b/>
          <w:color w:val="000000"/>
          <w:sz w:val="30"/>
          <w:szCs w:val="30"/>
          <w:lang w:eastAsia="ru-RU"/>
        </w:rPr>
      </w:pPr>
      <w:r w:rsidRPr="00A67A51">
        <w:rPr>
          <w:rFonts w:ascii="Times New Roman" w:hAnsi="Times New Roman" w:cs="Times New Roman"/>
          <w:b/>
          <w:color w:val="000000"/>
          <w:sz w:val="28"/>
          <w:szCs w:val="30"/>
          <w:lang w:val="en-US" w:eastAsia="ru-RU"/>
        </w:rPr>
        <w:t>www</w:t>
      </w:r>
      <w:r w:rsidRPr="00A67A51">
        <w:rPr>
          <w:rFonts w:ascii="Times New Roman" w:hAnsi="Times New Roman" w:cs="Times New Roman"/>
          <w:b/>
          <w:color w:val="000000"/>
          <w:sz w:val="28"/>
          <w:szCs w:val="30"/>
          <w:lang w:eastAsia="ru-RU"/>
        </w:rPr>
        <w:t>/</w:t>
      </w:r>
      <w:r w:rsidRPr="00A67A51">
        <w:rPr>
          <w:rFonts w:ascii="Times New Roman" w:hAnsi="Times New Roman" w:cs="Times New Roman"/>
          <w:b/>
          <w:color w:val="000000"/>
          <w:sz w:val="28"/>
          <w:szCs w:val="30"/>
          <w:lang w:val="en-US" w:eastAsia="ru-RU"/>
        </w:rPr>
        <w:t>mil</w:t>
      </w:r>
      <w:r w:rsidRPr="00A67A51">
        <w:rPr>
          <w:rFonts w:ascii="Times New Roman" w:hAnsi="Times New Roman" w:cs="Times New Roman"/>
          <w:b/>
          <w:i/>
          <w:color w:val="000000"/>
          <w:sz w:val="28"/>
          <w:szCs w:val="30"/>
          <w:lang w:eastAsia="ru-RU"/>
        </w:rPr>
        <w:t>.</w:t>
      </w:r>
      <w:r w:rsidRPr="00A67A51">
        <w:rPr>
          <w:rFonts w:ascii="Times New Roman" w:hAnsi="Times New Roman" w:cs="Times New Roman"/>
          <w:b/>
          <w:color w:val="000000"/>
          <w:sz w:val="28"/>
          <w:szCs w:val="30"/>
          <w:lang w:val="en-US" w:eastAsia="ru-RU"/>
        </w:rPr>
        <w:t>ru</w:t>
      </w:r>
      <w:r w:rsidRPr="00A67A51">
        <w:rPr>
          <w:rFonts w:ascii="Times New Roman" w:hAnsi="Times New Roman" w:cs="Times New Roman"/>
          <w:b/>
          <w:color w:val="000000"/>
          <w:sz w:val="28"/>
          <w:szCs w:val="30"/>
          <w:lang w:eastAsia="ru-RU"/>
        </w:rPr>
        <w:t>/Образование/Высшее/ВАРХБЗ//Поступающим/Правила приёма</w:t>
      </w:r>
    </w:p>
    <w:p w:rsidR="00A67A51" w:rsidRPr="00A67A51" w:rsidRDefault="002328EC" w:rsidP="00A67A51">
      <w:pPr>
        <w:spacing w:after="0" w:line="240" w:lineRule="auto"/>
        <w:rPr>
          <w:rFonts w:ascii="Times New Roman" w:hAnsi="Times New Roman" w:cs="Times New Roman"/>
          <w:color w:val="auto"/>
          <w:lang w:eastAsia="ru-RU"/>
        </w:rPr>
      </w:pPr>
      <w:r w:rsidRPr="00357C34">
        <w:rPr>
          <w:noProof/>
          <w:lang w:eastAsia="ru-RU"/>
        </w:rPr>
        <w:drawing>
          <wp:inline distT="0" distB="0" distL="0" distR="0">
            <wp:extent cx="6447790" cy="2790190"/>
            <wp:effectExtent l="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7790" cy="279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5475605</wp:posOffset>
            </wp:positionH>
            <wp:positionV relativeFrom="paragraph">
              <wp:posOffset>4299585</wp:posOffset>
            </wp:positionV>
            <wp:extent cx="1343660" cy="1381760"/>
            <wp:effectExtent l="0" t="0" r="0" b="0"/>
            <wp:wrapNone/>
            <wp:docPr id="3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959" t="23763" r="23196" b="153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660" cy="138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67A51" w:rsidRPr="00A67A51" w:rsidSect="001359B9">
      <w:headerReference w:type="even" r:id="rId22"/>
      <w:headerReference w:type="default" r:id="rId23"/>
      <w:headerReference w:type="first" r:id="rId24"/>
      <w:type w:val="continuous"/>
      <w:pgSz w:w="11906" w:h="16838" w:code="9"/>
      <w:pgMar w:top="851" w:right="851" w:bottom="851" w:left="851" w:header="567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52C8A" w:rsidRDefault="00252C8A" w:rsidP="00DB6E9E">
      <w:pPr>
        <w:spacing w:after="0" w:line="240" w:lineRule="auto"/>
      </w:pPr>
      <w:r>
        <w:separator/>
      </w:r>
    </w:p>
  </w:endnote>
  <w:endnote w:type="continuationSeparator" w:id="0">
    <w:p w:rsidR="00252C8A" w:rsidRDefault="00252C8A" w:rsidP="00DB6E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52C8A" w:rsidRDefault="00252C8A" w:rsidP="00DB6E9E">
      <w:pPr>
        <w:spacing w:after="0" w:line="240" w:lineRule="auto"/>
      </w:pPr>
      <w:r>
        <w:separator/>
      </w:r>
    </w:p>
  </w:footnote>
  <w:footnote w:type="continuationSeparator" w:id="0">
    <w:p w:rsidR="00252C8A" w:rsidRDefault="00252C8A" w:rsidP="00DB6E9E">
      <w:pPr>
        <w:spacing w:after="0" w:line="240" w:lineRule="auto"/>
      </w:pPr>
      <w:r>
        <w:continuationSeparator/>
      </w:r>
    </w:p>
  </w:footnote>
  <w:footnote w:id="1">
    <w:p w:rsidR="00053E23" w:rsidRPr="005217D9" w:rsidRDefault="00053E23" w:rsidP="00053E23">
      <w:pPr>
        <w:pStyle w:val="af4"/>
        <w:spacing w:after="0" w:line="240" w:lineRule="auto"/>
        <w:jc w:val="both"/>
        <w:rPr>
          <w:color w:val="auto"/>
        </w:rPr>
      </w:pPr>
      <w:r w:rsidRPr="00E01FC0">
        <w:rPr>
          <w:rStyle w:val="af6"/>
          <w:rFonts w:ascii="Times New Roman" w:hAnsi="Times New Roman"/>
          <w:color w:val="auto"/>
        </w:rPr>
        <w:footnoteRef/>
      </w:r>
      <w:r w:rsidRPr="00E01FC0">
        <w:rPr>
          <w:rFonts w:ascii="Times New Roman" w:hAnsi="Times New Roman"/>
          <w:color w:val="auto"/>
        </w:rPr>
        <w:t xml:space="preserve"> </w:t>
      </w:r>
      <w:r w:rsidRPr="005217D9">
        <w:rPr>
          <w:rFonts w:ascii="Times New Roman" w:hAnsi="Times New Roman"/>
          <w:color w:val="auto"/>
          <w:szCs w:val="28"/>
        </w:rPr>
        <w:t xml:space="preserve">Приложение № 6 к Методическим указаниям Начальника Главного медицинского управления ВС РФ 2015 г. </w:t>
      </w:r>
    </w:p>
  </w:footnote>
  <w:footnote w:id="2">
    <w:p w:rsidR="00053E23" w:rsidRPr="005217D9" w:rsidRDefault="00053E23" w:rsidP="00053E23">
      <w:pPr>
        <w:pStyle w:val="af4"/>
        <w:spacing w:after="0" w:line="240" w:lineRule="auto"/>
        <w:jc w:val="both"/>
        <w:rPr>
          <w:rFonts w:ascii="Times New Roman" w:hAnsi="Times New Roman"/>
          <w:color w:val="auto"/>
        </w:rPr>
      </w:pPr>
      <w:r w:rsidRPr="005217D9">
        <w:rPr>
          <w:rStyle w:val="af6"/>
          <w:rFonts w:ascii="Times New Roman" w:hAnsi="Times New Roman"/>
          <w:color w:val="auto"/>
        </w:rPr>
        <w:footnoteRef/>
      </w:r>
      <w:r w:rsidRPr="005217D9">
        <w:rPr>
          <w:color w:val="auto"/>
        </w:rPr>
        <w:t xml:space="preserve"> </w:t>
      </w:r>
      <w:r w:rsidRPr="005217D9">
        <w:rPr>
          <w:rFonts w:ascii="Times New Roman" w:hAnsi="Times New Roman"/>
          <w:color w:val="auto"/>
        </w:rPr>
        <w:t>пп. 101, 108 приказа Министра обороны Российской Федерации от 20.08.2003 г. № 200 «О порядке проведения военно-врачебной экспертизы и медицинского освидетельствования в Вооруженных Силах Российской Федерации»</w:t>
      </w:r>
    </w:p>
  </w:footnote>
  <w:footnote w:id="3">
    <w:p w:rsidR="00053E23" w:rsidRPr="005217D9" w:rsidRDefault="00053E23" w:rsidP="00053E23">
      <w:pPr>
        <w:pStyle w:val="af4"/>
        <w:spacing w:after="0" w:line="240" w:lineRule="auto"/>
        <w:jc w:val="both"/>
        <w:rPr>
          <w:color w:val="auto"/>
        </w:rPr>
      </w:pPr>
      <w:r w:rsidRPr="005217D9">
        <w:rPr>
          <w:rStyle w:val="af6"/>
          <w:rFonts w:ascii="Times New Roman" w:hAnsi="Times New Roman"/>
          <w:color w:val="auto"/>
        </w:rPr>
        <w:footnoteRef/>
      </w:r>
      <w:r w:rsidRPr="005217D9">
        <w:rPr>
          <w:color w:val="auto"/>
        </w:rPr>
        <w:t xml:space="preserve"> </w:t>
      </w:r>
      <w:r w:rsidRPr="005217D9">
        <w:rPr>
          <w:rFonts w:ascii="Times New Roman" w:hAnsi="Times New Roman"/>
          <w:color w:val="auto"/>
        </w:rPr>
        <w:t>п. 108 приказа Министра обороны Российской Федерации от 20.08.2003 г. № 200 «О порядке проведения военно-врачебной экспертизы и медицинского освидетельствования в Вооруженных Силах Российской Федерации»</w:t>
      </w:r>
    </w:p>
  </w:footnote>
  <w:footnote w:id="4">
    <w:p w:rsidR="00053E23" w:rsidRPr="005217D9" w:rsidRDefault="00053E23" w:rsidP="00053E23">
      <w:pPr>
        <w:pStyle w:val="af4"/>
        <w:spacing w:after="0" w:line="240" w:lineRule="auto"/>
        <w:jc w:val="both"/>
        <w:rPr>
          <w:rFonts w:ascii="Times New Roman" w:hAnsi="Times New Roman"/>
          <w:color w:val="auto"/>
        </w:rPr>
      </w:pPr>
      <w:r w:rsidRPr="005217D9">
        <w:rPr>
          <w:rStyle w:val="af6"/>
          <w:rFonts w:ascii="Times New Roman" w:hAnsi="Times New Roman"/>
          <w:color w:val="auto"/>
        </w:rPr>
        <w:footnoteRef/>
      </w:r>
      <w:r w:rsidRPr="005217D9">
        <w:rPr>
          <w:rFonts w:ascii="Times New Roman" w:hAnsi="Times New Roman"/>
          <w:color w:val="auto"/>
        </w:rPr>
        <w:t xml:space="preserve"> п. 102 приказа Министра обороны Российской Федерации от 20.08.2003 г. № 200 «О порядке проведения военно-врачебной экспертизы и медицинского освидетельствования в Вооруженных Силах Российской Федерации»</w:t>
      </w:r>
    </w:p>
  </w:footnote>
  <w:footnote w:id="5">
    <w:p w:rsidR="00053E23" w:rsidRPr="005217D9" w:rsidRDefault="00053E23" w:rsidP="00053E23">
      <w:pPr>
        <w:pStyle w:val="af4"/>
        <w:spacing w:after="0" w:line="240" w:lineRule="auto"/>
        <w:jc w:val="both"/>
        <w:rPr>
          <w:rFonts w:ascii="Times New Roman" w:hAnsi="Times New Roman"/>
          <w:color w:val="auto"/>
          <w:szCs w:val="28"/>
        </w:rPr>
      </w:pPr>
      <w:r w:rsidRPr="005217D9">
        <w:rPr>
          <w:rStyle w:val="af6"/>
          <w:rFonts w:ascii="Times New Roman" w:hAnsi="Times New Roman"/>
          <w:color w:val="auto"/>
        </w:rPr>
        <w:footnoteRef/>
      </w:r>
      <w:r w:rsidRPr="005217D9">
        <w:rPr>
          <w:rFonts w:ascii="Times New Roman" w:hAnsi="Times New Roman"/>
          <w:color w:val="auto"/>
        </w:rPr>
        <w:t xml:space="preserve"> п</w:t>
      </w:r>
      <w:r w:rsidRPr="005217D9">
        <w:rPr>
          <w:rFonts w:ascii="Times New Roman" w:hAnsi="Times New Roman"/>
          <w:color w:val="auto"/>
          <w:szCs w:val="28"/>
        </w:rPr>
        <w:t>. 5 ст.34 ФЗ-53 от 28.03.1998 г. « О воинской обязанности и военной службе»</w:t>
      </w:r>
    </w:p>
  </w:footnote>
  <w:footnote w:id="6">
    <w:p w:rsidR="00053E23" w:rsidRPr="005217D9" w:rsidRDefault="00053E23" w:rsidP="00053E23">
      <w:pPr>
        <w:spacing w:after="0" w:line="240" w:lineRule="auto"/>
        <w:jc w:val="both"/>
        <w:rPr>
          <w:rFonts w:ascii="Times New Roman" w:hAnsi="Times New Roman" w:cs="Times New Roman"/>
          <w:snapToGrid w:val="0"/>
          <w:color w:val="auto"/>
          <w:sz w:val="20"/>
          <w:szCs w:val="28"/>
          <w:lang w:eastAsia="ru-RU"/>
        </w:rPr>
      </w:pPr>
      <w:r w:rsidRPr="003E7810">
        <w:rPr>
          <w:rStyle w:val="af6"/>
          <w:rFonts w:ascii="Times New Roman" w:hAnsi="Times New Roman" w:cs="Times New Roman"/>
          <w:color w:val="auto"/>
          <w:sz w:val="20"/>
        </w:rPr>
        <w:footnoteRef/>
      </w:r>
      <w:r>
        <w:rPr>
          <w:rFonts w:ascii="Times New Roman" w:hAnsi="Times New Roman" w:cs="Times New Roman"/>
          <w:color w:val="auto"/>
        </w:rPr>
        <w:t xml:space="preserve"> </w:t>
      </w:r>
      <w:r w:rsidRPr="005217D9">
        <w:rPr>
          <w:rFonts w:ascii="Times New Roman" w:hAnsi="Times New Roman" w:cs="Times New Roman"/>
          <w:snapToGrid w:val="0"/>
          <w:color w:val="auto"/>
          <w:sz w:val="20"/>
          <w:szCs w:val="28"/>
          <w:lang w:eastAsia="ru-RU"/>
        </w:rPr>
        <w:t>ст. 59 «Порядок и условия приема в образовательные организации высшего образования, находящиеся в ведении Министерства обороны Российской Федерации» приказ МО РФ № 185 от 07.04.2015 года.</w:t>
      </w:r>
    </w:p>
  </w:footnote>
  <w:footnote w:id="7">
    <w:p w:rsidR="00053E23" w:rsidRPr="005217D9" w:rsidRDefault="00053E23" w:rsidP="00053E23">
      <w:pPr>
        <w:pStyle w:val="af4"/>
        <w:jc w:val="both"/>
        <w:rPr>
          <w:color w:val="auto"/>
        </w:rPr>
      </w:pPr>
      <w:r w:rsidRPr="005217D9">
        <w:rPr>
          <w:rStyle w:val="af6"/>
          <w:color w:val="auto"/>
        </w:rPr>
        <w:footnoteRef/>
      </w:r>
      <w:r w:rsidRPr="005217D9">
        <w:rPr>
          <w:color w:val="auto"/>
        </w:rPr>
        <w:t xml:space="preserve"> </w:t>
      </w:r>
      <w:r w:rsidRPr="005217D9">
        <w:rPr>
          <w:rFonts w:ascii="Times New Roman" w:hAnsi="Times New Roman"/>
          <w:color w:val="auto"/>
        </w:rPr>
        <w:t xml:space="preserve">ст. 62 </w:t>
      </w:r>
      <w:r w:rsidRPr="005217D9">
        <w:rPr>
          <w:rFonts w:ascii="Times New Roman" w:hAnsi="Times New Roman"/>
          <w:snapToGrid w:val="0"/>
          <w:color w:val="auto"/>
          <w:lang w:eastAsia="ru-RU"/>
        </w:rPr>
        <w:t>«Порядок и условия приема в образовательные организации высшего образования, находящиеся в ведении Министерства</w:t>
      </w:r>
      <w:r w:rsidRPr="005217D9">
        <w:rPr>
          <w:rFonts w:ascii="Times New Roman" w:hAnsi="Times New Roman"/>
          <w:snapToGrid w:val="0"/>
          <w:color w:val="auto"/>
          <w:szCs w:val="28"/>
          <w:lang w:eastAsia="ru-RU"/>
        </w:rPr>
        <w:t xml:space="preserve"> обороны Российской Федерации» приказ МО РФ № 185 от 07.04.2015 года.</w:t>
      </w:r>
    </w:p>
  </w:footnote>
  <w:footnote w:id="8">
    <w:p w:rsidR="00053E23" w:rsidRDefault="00053E23" w:rsidP="00053E23">
      <w:pPr>
        <w:pStyle w:val="af4"/>
        <w:spacing w:after="0" w:line="240" w:lineRule="auto"/>
      </w:pPr>
      <w:r>
        <w:rPr>
          <w:rStyle w:val="af6"/>
        </w:rPr>
        <w:footnoteRef/>
      </w:r>
      <w:r>
        <w:t xml:space="preserve"> </w:t>
      </w:r>
      <w:r w:rsidRPr="00657831">
        <w:rPr>
          <w:rFonts w:ascii="Times New Roman" w:hAnsi="Times New Roman"/>
          <w:color w:val="auto"/>
        </w:rPr>
        <w:t>В соответствии со ст. 71 ФЗ «Об образовании в Российской Федерации» от 21 декабря 2012 г.</w:t>
      </w:r>
    </w:p>
  </w:footnote>
  <w:footnote w:id="9">
    <w:p w:rsidR="00053E23" w:rsidRPr="00657831" w:rsidRDefault="00053E23" w:rsidP="00053E23">
      <w:pPr>
        <w:pStyle w:val="af4"/>
        <w:spacing w:after="0" w:line="240" w:lineRule="auto"/>
        <w:rPr>
          <w:color w:val="auto"/>
        </w:rPr>
      </w:pPr>
      <w:r w:rsidRPr="00657831">
        <w:rPr>
          <w:rStyle w:val="af6"/>
          <w:color w:val="auto"/>
        </w:rPr>
        <w:footnoteRef/>
      </w:r>
      <w:r w:rsidRPr="00657831">
        <w:rPr>
          <w:color w:val="auto"/>
        </w:rPr>
        <w:t xml:space="preserve"> </w:t>
      </w:r>
      <w:r w:rsidRPr="00657831">
        <w:rPr>
          <w:rFonts w:ascii="Times New Roman" w:hAnsi="Times New Roman"/>
          <w:color w:val="auto"/>
        </w:rPr>
        <w:t xml:space="preserve">Порядок установлен ФЗ «О персональных данных» от 27 июля 2006 г. № 152-ФЗ. </w:t>
      </w:r>
    </w:p>
  </w:footnote>
  <w:footnote w:id="10">
    <w:p w:rsidR="00053E23" w:rsidRPr="005217D9" w:rsidRDefault="00053E23" w:rsidP="00053E23">
      <w:pPr>
        <w:pStyle w:val="af4"/>
        <w:spacing w:after="0" w:line="240" w:lineRule="auto"/>
        <w:jc w:val="both"/>
        <w:rPr>
          <w:color w:val="auto"/>
          <w:sz w:val="16"/>
        </w:rPr>
      </w:pPr>
      <w:r w:rsidRPr="005217D9">
        <w:rPr>
          <w:rStyle w:val="af6"/>
          <w:color w:val="auto"/>
        </w:rPr>
        <w:footnoteRef/>
      </w:r>
      <w:r w:rsidRPr="005217D9">
        <w:rPr>
          <w:color w:val="auto"/>
        </w:rPr>
        <w:t xml:space="preserve"> </w:t>
      </w:r>
      <w:r w:rsidRPr="005217D9">
        <w:rPr>
          <w:rFonts w:ascii="Times New Roman" w:hAnsi="Times New Roman"/>
          <w:snapToGrid w:val="0"/>
          <w:color w:val="auto"/>
          <w:szCs w:val="28"/>
        </w:rPr>
        <w:t xml:space="preserve">Перечень определяется в соответствии с приказом Минобрнауки Российской Федерации от 13.12.2012 г. № 1045 </w:t>
      </w:r>
      <w:r w:rsidRPr="005217D9">
        <w:rPr>
          <w:rFonts w:ascii="Times New Roman" w:hAnsi="Times New Roman"/>
          <w:snapToGrid w:val="0"/>
          <w:color w:val="auto"/>
          <w:szCs w:val="28"/>
        </w:rPr>
        <w:br/>
        <w:t>«О внесении изменений в перечень вступительных испытаний в образовательные учреждения ВПО, имеющие государственную аккредитацию, утвержденный приказом Минобрнауки Российской Федерации от 28.10.2009 г.</w:t>
      </w:r>
      <w:r w:rsidRPr="005217D9">
        <w:rPr>
          <w:rFonts w:ascii="Times New Roman" w:hAnsi="Times New Roman"/>
          <w:snapToGrid w:val="0"/>
          <w:color w:val="auto"/>
          <w:szCs w:val="28"/>
        </w:rPr>
        <w:br/>
        <w:t xml:space="preserve"> № 505»</w:t>
      </w:r>
    </w:p>
  </w:footnote>
  <w:footnote w:id="11">
    <w:p w:rsidR="00053E23" w:rsidRPr="005217D9" w:rsidRDefault="00053E23" w:rsidP="00053E23">
      <w:pPr>
        <w:pStyle w:val="af4"/>
        <w:spacing w:after="0" w:line="240" w:lineRule="auto"/>
        <w:jc w:val="both"/>
        <w:rPr>
          <w:rFonts w:ascii="Times New Roman" w:hAnsi="Times New Roman"/>
          <w:snapToGrid w:val="0"/>
          <w:color w:val="auto"/>
          <w:szCs w:val="28"/>
        </w:rPr>
      </w:pPr>
      <w:r w:rsidRPr="005217D9">
        <w:rPr>
          <w:rStyle w:val="af6"/>
          <w:color w:val="auto"/>
        </w:rPr>
        <w:footnoteRef/>
      </w:r>
      <w:r w:rsidRPr="005217D9">
        <w:rPr>
          <w:rStyle w:val="af6"/>
          <w:color w:val="auto"/>
        </w:rPr>
        <w:t xml:space="preserve"> </w:t>
      </w:r>
      <w:r w:rsidRPr="005217D9">
        <w:rPr>
          <w:rFonts w:ascii="Times New Roman" w:hAnsi="Times New Roman"/>
          <w:snapToGrid w:val="0"/>
          <w:color w:val="auto"/>
          <w:szCs w:val="28"/>
        </w:rPr>
        <w:t>п. 6 ст. 70 Федерального закона «Об образовании в Российской Федерации»</w:t>
      </w:r>
    </w:p>
  </w:footnote>
  <w:footnote w:id="12">
    <w:p w:rsidR="00053E23" w:rsidRPr="006D6CB8" w:rsidRDefault="00053E23" w:rsidP="00053E23">
      <w:pPr>
        <w:pStyle w:val="af4"/>
        <w:spacing w:after="0" w:line="240" w:lineRule="auto"/>
        <w:jc w:val="both"/>
        <w:rPr>
          <w:rFonts w:ascii="Times New Roman" w:hAnsi="Times New Roman"/>
          <w:snapToGrid w:val="0"/>
          <w:color w:val="auto"/>
          <w:szCs w:val="28"/>
        </w:rPr>
      </w:pPr>
      <w:r w:rsidRPr="006D6CB8">
        <w:rPr>
          <w:rStyle w:val="af6"/>
          <w:color w:val="auto"/>
        </w:rPr>
        <w:footnoteRef/>
      </w:r>
      <w:r w:rsidRPr="006D6CB8">
        <w:rPr>
          <w:rStyle w:val="af6"/>
          <w:color w:val="auto"/>
        </w:rPr>
        <w:t xml:space="preserve"> </w:t>
      </w:r>
      <w:r>
        <w:rPr>
          <w:rFonts w:ascii="Times New Roman" w:hAnsi="Times New Roman"/>
          <w:snapToGrid w:val="0"/>
          <w:color w:val="auto"/>
          <w:szCs w:val="28"/>
        </w:rPr>
        <w:t xml:space="preserve">п. 29 </w:t>
      </w:r>
      <w:r w:rsidRPr="006D6CB8">
        <w:rPr>
          <w:rFonts w:ascii="Times New Roman" w:hAnsi="Times New Roman"/>
          <w:snapToGrid w:val="0"/>
          <w:color w:val="auto"/>
          <w:szCs w:val="28"/>
        </w:rPr>
        <w:t xml:space="preserve">Приказа Минобрнауки Российской Федерации </w:t>
      </w:r>
      <w:r>
        <w:rPr>
          <w:rFonts w:ascii="Times New Roman" w:hAnsi="Times New Roman"/>
          <w:snapToGrid w:val="0"/>
          <w:color w:val="auto"/>
          <w:szCs w:val="28"/>
        </w:rPr>
        <w:t>от 28 июля 2014 г. № 839 «</w:t>
      </w:r>
      <w:r w:rsidRPr="006D6CB8">
        <w:rPr>
          <w:rFonts w:ascii="Times New Roman" w:hAnsi="Times New Roman"/>
          <w:snapToGrid w:val="0"/>
          <w:color w:val="auto"/>
          <w:szCs w:val="28"/>
        </w:rPr>
        <w:t>Об утверждении Порядка приема на обучение по образовательным программам высшего образования - программам бакалавриата, программам специалитета, программам маги</w:t>
      </w:r>
      <w:r>
        <w:rPr>
          <w:rFonts w:ascii="Times New Roman" w:hAnsi="Times New Roman"/>
          <w:snapToGrid w:val="0"/>
          <w:color w:val="auto"/>
          <w:szCs w:val="28"/>
        </w:rPr>
        <w:t>стратуры на 2015/16 учебный год»</w:t>
      </w:r>
    </w:p>
  </w:footnote>
  <w:footnote w:id="13">
    <w:p w:rsidR="00053E23" w:rsidRDefault="00053E23" w:rsidP="00053E23">
      <w:pPr>
        <w:pStyle w:val="af4"/>
      </w:pPr>
      <w:r>
        <w:rPr>
          <w:rStyle w:val="af6"/>
        </w:rPr>
        <w:footnoteRef/>
      </w:r>
      <w:r>
        <w:t xml:space="preserve"> </w:t>
      </w:r>
      <w:r w:rsidRPr="00554F65">
        <w:rPr>
          <w:rFonts w:ascii="Times New Roman" w:hAnsi="Times New Roman"/>
          <w:color w:val="auto"/>
        </w:rPr>
        <w:t xml:space="preserve">В соответствии со ст. 71 ФЗ «Об образовании в Российской Федерации» от 21 декабря </w:t>
      </w:r>
      <w:r w:rsidRPr="00B414D1">
        <w:rPr>
          <w:rFonts w:ascii="Times New Roman" w:hAnsi="Times New Roman"/>
          <w:color w:val="auto"/>
        </w:rPr>
        <w:t>2012 г. № 273</w:t>
      </w:r>
      <w:r>
        <w:rPr>
          <w:rFonts w:ascii="Times New Roman" w:hAnsi="Times New Roman"/>
          <w:color w:val="auto"/>
        </w:rPr>
        <w:t>-</w:t>
      </w:r>
      <w:r w:rsidRPr="00B414D1">
        <w:rPr>
          <w:rFonts w:ascii="Times New Roman" w:hAnsi="Times New Roman"/>
          <w:color w:val="auto"/>
        </w:rPr>
        <w:t>ФЗ</w:t>
      </w:r>
    </w:p>
  </w:footnote>
  <w:footnote w:id="14">
    <w:p w:rsidR="00053E23" w:rsidRDefault="00053E23" w:rsidP="00053E23">
      <w:pPr>
        <w:pStyle w:val="af4"/>
      </w:pPr>
      <w:r>
        <w:rPr>
          <w:rStyle w:val="af6"/>
        </w:rPr>
        <w:footnoteRef/>
      </w:r>
      <w:r>
        <w:t xml:space="preserve"> </w:t>
      </w:r>
      <w:r w:rsidRPr="0068395F">
        <w:rPr>
          <w:rFonts w:ascii="Times New Roman" w:hAnsi="Times New Roman"/>
        </w:rPr>
        <w:t>ст. 75</w:t>
      </w:r>
      <w:r>
        <w:t xml:space="preserve"> </w:t>
      </w:r>
      <w:r w:rsidRPr="008A7FCF">
        <w:rPr>
          <w:rFonts w:ascii="Times New Roman" w:hAnsi="Times New Roman"/>
          <w:snapToGrid w:val="0"/>
          <w:color w:val="auto"/>
          <w:lang w:eastAsia="ru-RU"/>
        </w:rPr>
        <w:t>«Порядок и условия приема в образовательные организации высшего образования, находящиеся в ведении Министерства</w:t>
      </w:r>
      <w:r w:rsidRPr="00A65D13">
        <w:rPr>
          <w:rFonts w:ascii="Times New Roman" w:hAnsi="Times New Roman"/>
          <w:snapToGrid w:val="0"/>
          <w:color w:val="auto"/>
          <w:szCs w:val="28"/>
          <w:lang w:eastAsia="ru-RU"/>
        </w:rPr>
        <w:t xml:space="preserve"> обороны Российской Федерации» приказ МО РФ № 185 от 07.04.2015 года.</w:t>
      </w:r>
    </w:p>
  </w:footnote>
  <w:footnote w:id="15">
    <w:p w:rsidR="00053E23" w:rsidRPr="007A1114" w:rsidRDefault="00053E23" w:rsidP="00053E23">
      <w:pPr>
        <w:pStyle w:val="af4"/>
        <w:spacing w:after="0" w:line="240" w:lineRule="auto"/>
        <w:jc w:val="both"/>
        <w:rPr>
          <w:rFonts w:ascii="Times New Roman" w:hAnsi="Times New Roman"/>
          <w:color w:val="auto"/>
        </w:rPr>
      </w:pPr>
      <w:r>
        <w:rPr>
          <w:rStyle w:val="af6"/>
        </w:rPr>
        <w:footnoteRef/>
      </w:r>
      <w:r>
        <w:t xml:space="preserve"> </w:t>
      </w:r>
      <w:r w:rsidRPr="007A1114">
        <w:rPr>
          <w:rFonts w:ascii="Times New Roman" w:hAnsi="Times New Roman"/>
          <w:color w:val="auto"/>
        </w:rPr>
        <w:t>ст. 56-75 Методических рекомендаций Главного центра военно-врачебной экспертизы Министерства обороны Российской Федерации «Об организации военно-врачебной экспертизы в Вооруженных Силах Российской Федерации»</w:t>
      </w:r>
    </w:p>
  </w:footnote>
  <w:footnote w:id="16">
    <w:p w:rsidR="00053E23" w:rsidRPr="007A1114" w:rsidRDefault="00053E23" w:rsidP="00053E23">
      <w:pPr>
        <w:pStyle w:val="af4"/>
        <w:spacing w:after="0" w:line="240" w:lineRule="auto"/>
        <w:jc w:val="both"/>
        <w:rPr>
          <w:rFonts w:ascii="Times New Roman" w:hAnsi="Times New Roman"/>
          <w:color w:val="auto"/>
        </w:rPr>
      </w:pPr>
      <w:r w:rsidRPr="007A1114">
        <w:rPr>
          <w:rStyle w:val="af6"/>
          <w:color w:val="auto"/>
        </w:rPr>
        <w:footnoteRef/>
      </w:r>
      <w:r w:rsidRPr="007A1114">
        <w:rPr>
          <w:color w:val="auto"/>
        </w:rPr>
        <w:t xml:space="preserve"> </w:t>
      </w:r>
      <w:r w:rsidRPr="007A1114">
        <w:rPr>
          <w:rFonts w:ascii="Times New Roman" w:hAnsi="Times New Roman"/>
          <w:color w:val="auto"/>
        </w:rPr>
        <w:t>Графа 4</w:t>
      </w:r>
      <w:r w:rsidRPr="007A1114">
        <w:rPr>
          <w:color w:val="auto"/>
        </w:rPr>
        <w:t xml:space="preserve"> р</w:t>
      </w:r>
      <w:r w:rsidRPr="007A1114">
        <w:rPr>
          <w:rFonts w:ascii="Times New Roman" w:hAnsi="Times New Roman"/>
          <w:color w:val="auto"/>
        </w:rPr>
        <w:t xml:space="preserve">аздел </w:t>
      </w:r>
      <w:r w:rsidRPr="007A1114">
        <w:rPr>
          <w:rFonts w:ascii="Times New Roman" w:hAnsi="Times New Roman"/>
          <w:color w:val="auto"/>
          <w:lang w:val="en-US"/>
        </w:rPr>
        <w:t>IX</w:t>
      </w:r>
      <w:r w:rsidRPr="007A1114">
        <w:rPr>
          <w:rFonts w:ascii="Times New Roman" w:hAnsi="Times New Roman"/>
          <w:color w:val="auto"/>
        </w:rPr>
        <w:t xml:space="preserve"> приложения 1 к приказу Министра обороны Российской Федерации от 20 октября </w:t>
      </w:r>
      <w:r w:rsidRPr="007A1114">
        <w:rPr>
          <w:rFonts w:ascii="Times New Roman" w:hAnsi="Times New Roman"/>
          <w:color w:val="auto"/>
        </w:rPr>
        <w:br/>
        <w:t>2014 г. № 770 «О мерах по реализации в Вооруженных Силах Российской Федерации правовых актов по вопросам проведения военно-врачебной экспертизы»</w:t>
      </w:r>
    </w:p>
  </w:footnote>
  <w:footnote w:id="17">
    <w:p w:rsidR="00053E23" w:rsidRPr="00404B10" w:rsidRDefault="00053E23" w:rsidP="00053E23">
      <w:pPr>
        <w:pStyle w:val="af4"/>
        <w:jc w:val="both"/>
        <w:rPr>
          <w:rFonts w:ascii="Times New Roman" w:hAnsi="Times New Roman"/>
        </w:rPr>
      </w:pPr>
      <w:r>
        <w:rPr>
          <w:rStyle w:val="af6"/>
        </w:rPr>
        <w:footnoteRef/>
      </w:r>
      <w:r>
        <w:t xml:space="preserve"> </w:t>
      </w:r>
      <w:r w:rsidRPr="00404B10">
        <w:rPr>
          <w:rFonts w:ascii="Times New Roman" w:hAnsi="Times New Roman"/>
        </w:rPr>
        <w:t>п. 43 раздел IV Положения о военно-врачебной экспертизе, утвержденное Постановлением Правительства Российской Федерации от 04 июля 2013 г. № 565.</w:t>
      </w:r>
    </w:p>
  </w:footnote>
  <w:footnote w:id="18">
    <w:p w:rsidR="00053E23" w:rsidRPr="005217D9" w:rsidRDefault="00053E23" w:rsidP="00053E23">
      <w:pPr>
        <w:pStyle w:val="af4"/>
        <w:rPr>
          <w:rFonts w:ascii="Times New Roman" w:hAnsi="Times New Roman"/>
          <w:color w:val="auto"/>
        </w:rPr>
      </w:pPr>
      <w:r w:rsidRPr="005217D9">
        <w:rPr>
          <w:rStyle w:val="af6"/>
          <w:rFonts w:ascii="Times New Roman" w:hAnsi="Times New Roman"/>
          <w:color w:val="auto"/>
        </w:rPr>
        <w:footnoteRef/>
      </w:r>
      <w:r w:rsidRPr="005217D9">
        <w:rPr>
          <w:rFonts w:ascii="Times New Roman" w:hAnsi="Times New Roman"/>
          <w:color w:val="auto"/>
        </w:rPr>
        <w:t xml:space="preserve"> Указ Президента Российской Федерации от 16.09.1999 № 1237 «Вопросы прохождения военной службы»</w:t>
      </w:r>
    </w:p>
  </w:footnote>
  <w:footnote w:id="19">
    <w:p w:rsidR="00053E23" w:rsidRPr="005217D9" w:rsidRDefault="00053E23" w:rsidP="00053E23">
      <w:pPr>
        <w:pStyle w:val="af4"/>
        <w:rPr>
          <w:color w:val="auto"/>
        </w:rPr>
      </w:pPr>
      <w:r w:rsidRPr="005217D9">
        <w:rPr>
          <w:rStyle w:val="af6"/>
          <w:color w:val="auto"/>
        </w:rPr>
        <w:footnoteRef/>
      </w:r>
      <w:r w:rsidRPr="005217D9">
        <w:rPr>
          <w:color w:val="auto"/>
        </w:rPr>
        <w:t xml:space="preserve"> </w:t>
      </w:r>
      <w:r w:rsidRPr="005217D9">
        <w:rPr>
          <w:rFonts w:ascii="Times New Roman" w:hAnsi="Times New Roman"/>
          <w:color w:val="auto"/>
        </w:rPr>
        <w:t>Указ Президента Российской Федерации от 16.09.1999 № 1237 «Вопросы прохождения военной службы»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53E23" w:rsidRDefault="00053E23">
    <w:pPr>
      <w:pStyle w:val="a9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7" type="#_x0000_t75" style="position:absolute;margin-left:0;margin-top:0;width:381.3pt;height:463.95pt;z-index:-251657728;mso-position-horizontal:center;mso-position-horizontal-relative:margin;mso-position-vertical:center;mso-position-vertical-relative:margin" o:allowincell="f">
          <v:imagedata r:id="rId1" o:title="ЗНАК АКАДЕМИИ" gain="19661f" blacklevel="22938f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53E23" w:rsidRPr="00162E5D" w:rsidRDefault="00053E23" w:rsidP="00053E23">
    <w:pPr>
      <w:pStyle w:val="a9"/>
      <w:spacing w:after="0"/>
      <w:jc w:val="center"/>
      <w:rPr>
        <w:rFonts w:ascii="Times New Roman" w:hAnsi="Times New Roman"/>
        <w:lang w:val="en-US"/>
      </w:rPr>
    </w:pPr>
    <w:r w:rsidRPr="005F5089">
      <w:rPr>
        <w:rFonts w:ascii="Times New Roman" w:hAnsi="Times New Roman"/>
      </w:rPr>
      <w:fldChar w:fldCharType="begin"/>
    </w:r>
    <w:r w:rsidRPr="005F5089">
      <w:rPr>
        <w:rFonts w:ascii="Times New Roman" w:hAnsi="Times New Roman"/>
      </w:rPr>
      <w:instrText>PAGE   \* MERGEFORMAT</w:instrText>
    </w:r>
    <w:r w:rsidRPr="005F5089">
      <w:rPr>
        <w:rFonts w:ascii="Times New Roman" w:hAnsi="Times New Roman"/>
      </w:rPr>
      <w:fldChar w:fldCharType="separate"/>
    </w:r>
    <w:r w:rsidR="00674D8E">
      <w:rPr>
        <w:rFonts w:ascii="Times New Roman" w:hAnsi="Times New Roman"/>
        <w:noProof/>
      </w:rPr>
      <w:t>22</w:t>
    </w:r>
    <w:r w:rsidRPr="005F5089">
      <w:rPr>
        <w:rFonts w:ascii="Times New Roman" w:hAnsi="Times New Roman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53E23" w:rsidRDefault="00053E23">
    <w:pPr>
      <w:pStyle w:val="a9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927556" o:spid="_x0000_s2056" type="#_x0000_t75" style="position:absolute;margin-left:0;margin-top:0;width:381.3pt;height:463.95pt;z-index:-251658752;mso-position-horizontal:center;mso-position-horizontal-relative:margin;mso-position-vertical:center;mso-position-vertical-relative:margin" o:allowincell="f">
          <v:imagedata r:id="rId1" o:title="ЗНАК АКАДЕМИИ" gain="19661f" blacklevel="22938f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53E23" w:rsidRPr="00162E5D" w:rsidRDefault="00053E23" w:rsidP="00162E5D">
    <w:pPr>
      <w:pStyle w:val="a9"/>
      <w:spacing w:after="0"/>
      <w:jc w:val="center"/>
      <w:rPr>
        <w:rFonts w:ascii="Times New Roman" w:hAnsi="Times New Roman"/>
        <w:lang w:val="en-US"/>
      </w:rPr>
    </w:pPr>
    <w:r w:rsidRPr="005F5089">
      <w:rPr>
        <w:rFonts w:ascii="Times New Roman" w:hAnsi="Times New Roman"/>
      </w:rPr>
      <w:fldChar w:fldCharType="begin"/>
    </w:r>
    <w:r w:rsidRPr="005F5089">
      <w:rPr>
        <w:rFonts w:ascii="Times New Roman" w:hAnsi="Times New Roman"/>
      </w:rPr>
      <w:instrText>PAGE   \* MERGEFORMAT</w:instrText>
    </w:r>
    <w:r w:rsidRPr="005F5089">
      <w:rPr>
        <w:rFonts w:ascii="Times New Roman" w:hAnsi="Times New Roman"/>
      </w:rPr>
      <w:fldChar w:fldCharType="separate"/>
    </w:r>
    <w:r w:rsidR="00674D8E">
      <w:rPr>
        <w:rFonts w:ascii="Times New Roman" w:hAnsi="Times New Roman"/>
        <w:noProof/>
      </w:rPr>
      <w:t>34</w:t>
    </w:r>
    <w:r w:rsidRPr="005F5089">
      <w:rPr>
        <w:rFonts w:ascii="Times New Roman" w:hAnsi="Times New Roman"/>
      </w:rPr>
      <w:fldChar w:fldCharType="end"/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53E23" w:rsidRDefault="00053E23">
    <w:pPr>
      <w:pStyle w:val="a9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927555" o:spid="_x0000_s2055" type="#_x0000_t75" style="position:absolute;margin-left:0;margin-top:0;width:381.3pt;height:463.95pt;z-index:-251659776;mso-position-horizontal:center;mso-position-horizontal-relative:margin;mso-position-vertical:center;mso-position-vertical-relative:margin" o:allowincell="f">
          <v:imagedata r:id="rId1" o:title="ЗНАК АКАДЕМИИ" gain="19661f" blacklevel="22938f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2C447A"/>
    <w:multiLevelType w:val="hybridMultilevel"/>
    <w:tmpl w:val="715E9FD2"/>
    <w:lvl w:ilvl="0" w:tplc="2DBA9DAC">
      <w:start w:val="1"/>
      <w:numFmt w:val="bullet"/>
      <w:lvlText w:val="­"/>
      <w:lvlJc w:val="left"/>
      <w:pPr>
        <w:tabs>
          <w:tab w:val="num" w:pos="1146"/>
        </w:tabs>
        <w:ind w:left="1146" w:hanging="360"/>
      </w:pPr>
      <w:rPr>
        <w:rFonts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E21450"/>
    <w:multiLevelType w:val="hybridMultilevel"/>
    <w:tmpl w:val="02BC4BE4"/>
    <w:lvl w:ilvl="0" w:tplc="9C6C452E">
      <w:start w:val="1"/>
      <w:numFmt w:val="decimal"/>
      <w:lvlText w:val="%1)"/>
      <w:lvlJc w:val="left"/>
      <w:pPr>
        <w:tabs>
          <w:tab w:val="num" w:pos="1069"/>
        </w:tabs>
        <w:ind w:firstLine="709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17C33F2C"/>
    <w:multiLevelType w:val="hybridMultilevel"/>
    <w:tmpl w:val="B692B838"/>
    <w:lvl w:ilvl="0" w:tplc="E7BA7B6C">
      <w:start w:val="1"/>
      <w:numFmt w:val="decimal"/>
      <w:lvlText w:val="%1."/>
      <w:lvlJc w:val="left"/>
      <w:pPr>
        <w:tabs>
          <w:tab w:val="num" w:pos="1211"/>
        </w:tabs>
        <w:ind w:left="1211" w:hanging="360"/>
      </w:pPr>
      <w:rPr>
        <w:rFonts w:ascii="Times New Roman" w:hAnsi="Times New Roman" w:cs="Times New Roman"/>
        <w:b w:val="0"/>
        <w:bCs w:val="0"/>
        <w:i w:val="0"/>
        <w:iCs w:val="0"/>
        <w:strike/>
      </w:rPr>
    </w:lvl>
    <w:lvl w:ilvl="1" w:tplc="53868C9E">
      <w:start w:val="1"/>
      <w:numFmt w:val="upperRoman"/>
      <w:lvlText w:val="%2."/>
      <w:lvlJc w:val="left"/>
      <w:pPr>
        <w:tabs>
          <w:tab w:val="num" w:pos="1800"/>
        </w:tabs>
        <w:ind w:left="1800" w:hanging="720"/>
      </w:pPr>
      <w:rPr>
        <w:rFonts w:ascii="Times New Roman" w:hAnsi="Times New Roman" w:cs="Times New Roman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3" w15:restartNumberingAfterBreak="0">
    <w:nsid w:val="18691D11"/>
    <w:multiLevelType w:val="hybridMultilevel"/>
    <w:tmpl w:val="8662F0BC"/>
    <w:lvl w:ilvl="0" w:tplc="2C98375E">
      <w:start w:val="13"/>
      <w:numFmt w:val="decimal"/>
      <w:lvlText w:val="%1)"/>
      <w:lvlJc w:val="left"/>
      <w:pPr>
        <w:ind w:left="1095" w:hanging="3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4" w15:restartNumberingAfterBreak="0">
    <w:nsid w:val="1E556877"/>
    <w:multiLevelType w:val="multilevel"/>
    <w:tmpl w:val="5E84871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5" w15:restartNumberingAfterBreak="0">
    <w:nsid w:val="25E15A4E"/>
    <w:multiLevelType w:val="hybridMultilevel"/>
    <w:tmpl w:val="83AE5094"/>
    <w:lvl w:ilvl="0" w:tplc="AF12E02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32581E1E"/>
    <w:multiLevelType w:val="hybridMultilevel"/>
    <w:tmpl w:val="4CD2623A"/>
    <w:lvl w:ilvl="0" w:tplc="2DBA9DAC">
      <w:start w:val="1"/>
      <w:numFmt w:val="bullet"/>
      <w:lvlText w:val="­"/>
      <w:lvlJc w:val="left"/>
      <w:pPr>
        <w:tabs>
          <w:tab w:val="num" w:pos="1146"/>
        </w:tabs>
        <w:ind w:left="1146" w:hanging="360"/>
      </w:pPr>
      <w:rPr>
        <w:rFonts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33A65DE"/>
    <w:multiLevelType w:val="hybridMultilevel"/>
    <w:tmpl w:val="C3B69A48"/>
    <w:lvl w:ilvl="0" w:tplc="C9DED5B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 w15:restartNumberingAfterBreak="0">
    <w:nsid w:val="38030DF3"/>
    <w:multiLevelType w:val="multilevel"/>
    <w:tmpl w:val="C6CAC5AE"/>
    <w:lvl w:ilvl="0">
      <w:start w:val="1"/>
      <w:numFmt w:val="bullet"/>
      <w:lvlText w:val="-"/>
      <w:lvlJc w:val="left"/>
      <w:rPr>
        <w:rFonts w:ascii="Times New Roman" w:eastAsia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6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9" w15:restartNumberingAfterBreak="0">
    <w:nsid w:val="4FD7424A"/>
    <w:multiLevelType w:val="hybridMultilevel"/>
    <w:tmpl w:val="D0806BBE"/>
    <w:lvl w:ilvl="0" w:tplc="6D86054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55003454"/>
    <w:multiLevelType w:val="hybridMultilevel"/>
    <w:tmpl w:val="6DDCF5CE"/>
    <w:lvl w:ilvl="0" w:tplc="D0EA1986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 w15:restartNumberingAfterBreak="0">
    <w:nsid w:val="591D6CCA"/>
    <w:multiLevelType w:val="hybridMultilevel"/>
    <w:tmpl w:val="B87E6A06"/>
    <w:lvl w:ilvl="0" w:tplc="5170B3A0">
      <w:start w:val="1"/>
      <w:numFmt w:val="decimal"/>
      <w:lvlText w:val="%1)"/>
      <w:lvlJc w:val="left"/>
      <w:pPr>
        <w:tabs>
          <w:tab w:val="num" w:pos="1069"/>
        </w:tabs>
        <w:ind w:firstLine="709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 w15:restartNumberingAfterBreak="0">
    <w:nsid w:val="60C94278"/>
    <w:multiLevelType w:val="multilevel"/>
    <w:tmpl w:val="94422D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6DED69E9"/>
    <w:multiLevelType w:val="hybridMultilevel"/>
    <w:tmpl w:val="5E44CCD8"/>
    <w:lvl w:ilvl="0" w:tplc="2AFEDF4E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7DAE5036"/>
    <w:multiLevelType w:val="hybridMultilevel"/>
    <w:tmpl w:val="F28A31BA"/>
    <w:lvl w:ilvl="0" w:tplc="6062FCE8">
      <w:numFmt w:val="bullet"/>
      <w:lvlText w:val="-"/>
      <w:lvlJc w:val="left"/>
      <w:pPr>
        <w:tabs>
          <w:tab w:val="num" w:pos="643"/>
        </w:tabs>
        <w:ind w:left="643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363"/>
        </w:tabs>
        <w:ind w:left="1363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083"/>
        </w:tabs>
        <w:ind w:left="208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03"/>
        </w:tabs>
        <w:ind w:left="280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523"/>
        </w:tabs>
        <w:ind w:left="3523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243"/>
        </w:tabs>
        <w:ind w:left="424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963"/>
        </w:tabs>
        <w:ind w:left="496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683"/>
        </w:tabs>
        <w:ind w:left="5683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03"/>
        </w:tabs>
        <w:ind w:left="6403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4"/>
  </w:num>
  <w:num w:numId="3">
    <w:abstractNumId w:val="4"/>
  </w:num>
  <w:num w:numId="4">
    <w:abstractNumId w:val="8"/>
  </w:num>
  <w:num w:numId="5">
    <w:abstractNumId w:val="1"/>
  </w:num>
  <w:num w:numId="6">
    <w:abstractNumId w:val="11"/>
  </w:num>
  <w:num w:numId="7">
    <w:abstractNumId w:val="6"/>
  </w:num>
  <w:num w:numId="8">
    <w:abstractNumId w:val="3"/>
  </w:num>
  <w:num w:numId="9">
    <w:abstractNumId w:val="9"/>
  </w:num>
  <w:num w:numId="10">
    <w:abstractNumId w:val="7"/>
  </w:num>
  <w:num w:numId="11">
    <w:abstractNumId w:val="13"/>
  </w:num>
  <w:num w:numId="12">
    <w:abstractNumId w:val="10"/>
  </w:num>
  <w:num w:numId="13">
    <w:abstractNumId w:val="5"/>
  </w:num>
  <w:num w:numId="14">
    <w:abstractNumId w:val="2"/>
  </w:num>
  <w:num w:numId="15">
    <w:abstractNumId w:val="12"/>
    <w:lvlOverride w:ilvl="1">
      <w:lvl w:ilvl="1">
        <w:numFmt w:val="bullet"/>
        <w:lvlText w:val="o"/>
        <w:lvlJc w:val="left"/>
        <w:pPr>
          <w:tabs>
            <w:tab w:val="num" w:pos="1440"/>
          </w:tabs>
          <w:ind w:left="1440" w:hanging="360"/>
        </w:pPr>
        <w:rPr>
          <w:rFonts w:ascii="Courier New" w:hAnsi="Courier New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mirrorMargins/>
  <w:activeWritingStyle w:appName="MSWord" w:lang="ru-RU" w:vendorID="64" w:dllVersion="131078" w:nlCheck="1" w:checkStyle="0"/>
  <w:activeWritingStyle w:appName="MSWord" w:lang="en-US" w:vendorID="64" w:dllVersion="131078" w:nlCheck="1" w:checkStyle="1"/>
  <w:defaultTabStop w:val="708"/>
  <w:characterSpacingControl w:val="doNotCompress"/>
  <w:hdrShapeDefaults>
    <o:shapedefaults v:ext="edit" spidmax="3074" fill="f" fillcolor="white" strokecolor="#ffc000">
      <v:fill color="white" on="f"/>
      <v:stroke color="#ffc000" opacity="0" weight="6pt"/>
      <v:shadow offset="-7pt,3pt" offset2="-18pt,2pt"/>
      <o:colormru v:ext="edit" colors="white,#cff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4121"/>
    <w:rsid w:val="000142A1"/>
    <w:rsid w:val="0001489E"/>
    <w:rsid w:val="000329AB"/>
    <w:rsid w:val="0003317B"/>
    <w:rsid w:val="00035747"/>
    <w:rsid w:val="00042D43"/>
    <w:rsid w:val="0005295E"/>
    <w:rsid w:val="00053E23"/>
    <w:rsid w:val="000574E4"/>
    <w:rsid w:val="00061EBE"/>
    <w:rsid w:val="0007474E"/>
    <w:rsid w:val="00083DAA"/>
    <w:rsid w:val="0008471F"/>
    <w:rsid w:val="00094DA7"/>
    <w:rsid w:val="000970C1"/>
    <w:rsid w:val="000A0296"/>
    <w:rsid w:val="000B28F4"/>
    <w:rsid w:val="000C0DA1"/>
    <w:rsid w:val="000C2E8C"/>
    <w:rsid w:val="000C780B"/>
    <w:rsid w:val="000D06E8"/>
    <w:rsid w:val="000D3EA0"/>
    <w:rsid w:val="000F2A5F"/>
    <w:rsid w:val="00100BAB"/>
    <w:rsid w:val="001251EC"/>
    <w:rsid w:val="001351EA"/>
    <w:rsid w:val="001359B9"/>
    <w:rsid w:val="00141BDC"/>
    <w:rsid w:val="00142C3A"/>
    <w:rsid w:val="00161811"/>
    <w:rsid w:val="00162E5D"/>
    <w:rsid w:val="0016437B"/>
    <w:rsid w:val="00170C2F"/>
    <w:rsid w:val="00181909"/>
    <w:rsid w:val="00185E6A"/>
    <w:rsid w:val="00194C24"/>
    <w:rsid w:val="001A2EDB"/>
    <w:rsid w:val="001A7E4E"/>
    <w:rsid w:val="001B5B8D"/>
    <w:rsid w:val="001C3A7C"/>
    <w:rsid w:val="001C44C7"/>
    <w:rsid w:val="001D14B6"/>
    <w:rsid w:val="001D3325"/>
    <w:rsid w:val="001E5CE9"/>
    <w:rsid w:val="00201EDC"/>
    <w:rsid w:val="0020772C"/>
    <w:rsid w:val="00212022"/>
    <w:rsid w:val="002205D2"/>
    <w:rsid w:val="0022377F"/>
    <w:rsid w:val="002279CC"/>
    <w:rsid w:val="002328EC"/>
    <w:rsid w:val="002421EB"/>
    <w:rsid w:val="00252C8A"/>
    <w:rsid w:val="00255E97"/>
    <w:rsid w:val="0027763B"/>
    <w:rsid w:val="00281E36"/>
    <w:rsid w:val="00282804"/>
    <w:rsid w:val="002829A5"/>
    <w:rsid w:val="00287A41"/>
    <w:rsid w:val="002B4B4D"/>
    <w:rsid w:val="002C0008"/>
    <w:rsid w:val="002C0F55"/>
    <w:rsid w:val="002C2645"/>
    <w:rsid w:val="002D48BD"/>
    <w:rsid w:val="002E1543"/>
    <w:rsid w:val="00321B60"/>
    <w:rsid w:val="0032264F"/>
    <w:rsid w:val="0032299C"/>
    <w:rsid w:val="00325359"/>
    <w:rsid w:val="00326C0F"/>
    <w:rsid w:val="00334121"/>
    <w:rsid w:val="003366BB"/>
    <w:rsid w:val="00347D26"/>
    <w:rsid w:val="00361E0D"/>
    <w:rsid w:val="00375AFD"/>
    <w:rsid w:val="00380EF3"/>
    <w:rsid w:val="0039032A"/>
    <w:rsid w:val="003B78B7"/>
    <w:rsid w:val="003C29E2"/>
    <w:rsid w:val="003C77DA"/>
    <w:rsid w:val="003D324D"/>
    <w:rsid w:val="003F1B2C"/>
    <w:rsid w:val="003F22D9"/>
    <w:rsid w:val="003F7011"/>
    <w:rsid w:val="004127F1"/>
    <w:rsid w:val="00415B44"/>
    <w:rsid w:val="004244A0"/>
    <w:rsid w:val="00433A8B"/>
    <w:rsid w:val="00460A47"/>
    <w:rsid w:val="00460DA3"/>
    <w:rsid w:val="00485561"/>
    <w:rsid w:val="00487722"/>
    <w:rsid w:val="00494870"/>
    <w:rsid w:val="004A37BD"/>
    <w:rsid w:val="004B1221"/>
    <w:rsid w:val="004C1D42"/>
    <w:rsid w:val="004C599E"/>
    <w:rsid w:val="004C5B0C"/>
    <w:rsid w:val="004D22E5"/>
    <w:rsid w:val="004E42A9"/>
    <w:rsid w:val="004F3F08"/>
    <w:rsid w:val="004F7D19"/>
    <w:rsid w:val="0051305A"/>
    <w:rsid w:val="00526C1A"/>
    <w:rsid w:val="005430E9"/>
    <w:rsid w:val="0055030E"/>
    <w:rsid w:val="005505DD"/>
    <w:rsid w:val="00554F65"/>
    <w:rsid w:val="00556203"/>
    <w:rsid w:val="00556C49"/>
    <w:rsid w:val="00560E1E"/>
    <w:rsid w:val="0056690A"/>
    <w:rsid w:val="005916ED"/>
    <w:rsid w:val="00591ADF"/>
    <w:rsid w:val="0059629C"/>
    <w:rsid w:val="005A2734"/>
    <w:rsid w:val="005A511F"/>
    <w:rsid w:val="005B0AF3"/>
    <w:rsid w:val="005B36E5"/>
    <w:rsid w:val="005B3F9B"/>
    <w:rsid w:val="005B6F8E"/>
    <w:rsid w:val="005D472D"/>
    <w:rsid w:val="005D6A8A"/>
    <w:rsid w:val="005E0582"/>
    <w:rsid w:val="005F14FB"/>
    <w:rsid w:val="005F5089"/>
    <w:rsid w:val="00600E14"/>
    <w:rsid w:val="006011AB"/>
    <w:rsid w:val="00603154"/>
    <w:rsid w:val="0061034F"/>
    <w:rsid w:val="00613181"/>
    <w:rsid w:val="00620E1C"/>
    <w:rsid w:val="0063570D"/>
    <w:rsid w:val="00651588"/>
    <w:rsid w:val="00657831"/>
    <w:rsid w:val="006725D0"/>
    <w:rsid w:val="00674D8E"/>
    <w:rsid w:val="006865BA"/>
    <w:rsid w:val="006A1073"/>
    <w:rsid w:val="006B2E5C"/>
    <w:rsid w:val="006B350B"/>
    <w:rsid w:val="006C5E5B"/>
    <w:rsid w:val="006D0CEF"/>
    <w:rsid w:val="006D1776"/>
    <w:rsid w:val="006D2836"/>
    <w:rsid w:val="006D6CB8"/>
    <w:rsid w:val="006E6035"/>
    <w:rsid w:val="006F5DE3"/>
    <w:rsid w:val="00705F57"/>
    <w:rsid w:val="0070754A"/>
    <w:rsid w:val="00710384"/>
    <w:rsid w:val="0071203D"/>
    <w:rsid w:val="00722B04"/>
    <w:rsid w:val="00726727"/>
    <w:rsid w:val="00734213"/>
    <w:rsid w:val="0076187A"/>
    <w:rsid w:val="007622E4"/>
    <w:rsid w:val="00766A6D"/>
    <w:rsid w:val="007A1114"/>
    <w:rsid w:val="007B26CB"/>
    <w:rsid w:val="007C4A9B"/>
    <w:rsid w:val="007F312F"/>
    <w:rsid w:val="0080435A"/>
    <w:rsid w:val="00807677"/>
    <w:rsid w:val="008235D7"/>
    <w:rsid w:val="00827D3B"/>
    <w:rsid w:val="00834C58"/>
    <w:rsid w:val="00840B36"/>
    <w:rsid w:val="008453A3"/>
    <w:rsid w:val="00855277"/>
    <w:rsid w:val="00862CE7"/>
    <w:rsid w:val="00867844"/>
    <w:rsid w:val="0087171E"/>
    <w:rsid w:val="00871C33"/>
    <w:rsid w:val="008724B5"/>
    <w:rsid w:val="00883F04"/>
    <w:rsid w:val="00884E25"/>
    <w:rsid w:val="00892620"/>
    <w:rsid w:val="00893AB0"/>
    <w:rsid w:val="008B1F6F"/>
    <w:rsid w:val="008C68C8"/>
    <w:rsid w:val="008D1599"/>
    <w:rsid w:val="00914C94"/>
    <w:rsid w:val="00917485"/>
    <w:rsid w:val="0093195A"/>
    <w:rsid w:val="009504B6"/>
    <w:rsid w:val="00954085"/>
    <w:rsid w:val="00955B7D"/>
    <w:rsid w:val="00973192"/>
    <w:rsid w:val="009835F1"/>
    <w:rsid w:val="00994163"/>
    <w:rsid w:val="00995402"/>
    <w:rsid w:val="009A30C3"/>
    <w:rsid w:val="009A4D2C"/>
    <w:rsid w:val="009B13CD"/>
    <w:rsid w:val="009B61CC"/>
    <w:rsid w:val="009C25A5"/>
    <w:rsid w:val="009D2199"/>
    <w:rsid w:val="009D271A"/>
    <w:rsid w:val="00A02CDA"/>
    <w:rsid w:val="00A07866"/>
    <w:rsid w:val="00A23CAA"/>
    <w:rsid w:val="00A32B2B"/>
    <w:rsid w:val="00A366E3"/>
    <w:rsid w:val="00A600A3"/>
    <w:rsid w:val="00A65D13"/>
    <w:rsid w:val="00A67A51"/>
    <w:rsid w:val="00A71149"/>
    <w:rsid w:val="00A762B8"/>
    <w:rsid w:val="00A94953"/>
    <w:rsid w:val="00AA6E93"/>
    <w:rsid w:val="00AB7B2A"/>
    <w:rsid w:val="00AC6F41"/>
    <w:rsid w:val="00AE334C"/>
    <w:rsid w:val="00AF61D4"/>
    <w:rsid w:val="00B03BE7"/>
    <w:rsid w:val="00B132D1"/>
    <w:rsid w:val="00B2071B"/>
    <w:rsid w:val="00B246DE"/>
    <w:rsid w:val="00B46F65"/>
    <w:rsid w:val="00B5145B"/>
    <w:rsid w:val="00B5396A"/>
    <w:rsid w:val="00B6189E"/>
    <w:rsid w:val="00B70B3E"/>
    <w:rsid w:val="00B70C13"/>
    <w:rsid w:val="00B85185"/>
    <w:rsid w:val="00B90CDF"/>
    <w:rsid w:val="00B929C4"/>
    <w:rsid w:val="00BA44CD"/>
    <w:rsid w:val="00BB5D3A"/>
    <w:rsid w:val="00BC44C0"/>
    <w:rsid w:val="00BD0AED"/>
    <w:rsid w:val="00BD203D"/>
    <w:rsid w:val="00BE5BA6"/>
    <w:rsid w:val="00BE5FA2"/>
    <w:rsid w:val="00BF35B4"/>
    <w:rsid w:val="00C0023A"/>
    <w:rsid w:val="00C111F4"/>
    <w:rsid w:val="00C228FD"/>
    <w:rsid w:val="00C262FB"/>
    <w:rsid w:val="00C37B63"/>
    <w:rsid w:val="00C424AB"/>
    <w:rsid w:val="00C4609F"/>
    <w:rsid w:val="00C73857"/>
    <w:rsid w:val="00C74128"/>
    <w:rsid w:val="00C76286"/>
    <w:rsid w:val="00C92A9F"/>
    <w:rsid w:val="00CB2FA2"/>
    <w:rsid w:val="00CC096A"/>
    <w:rsid w:val="00CD0BD4"/>
    <w:rsid w:val="00CD322B"/>
    <w:rsid w:val="00CD3688"/>
    <w:rsid w:val="00CE5A2C"/>
    <w:rsid w:val="00CF3350"/>
    <w:rsid w:val="00D03001"/>
    <w:rsid w:val="00D113CF"/>
    <w:rsid w:val="00D26186"/>
    <w:rsid w:val="00D41FB2"/>
    <w:rsid w:val="00D47A50"/>
    <w:rsid w:val="00D665A8"/>
    <w:rsid w:val="00D7193D"/>
    <w:rsid w:val="00D7293B"/>
    <w:rsid w:val="00D74DF0"/>
    <w:rsid w:val="00D74FAB"/>
    <w:rsid w:val="00D75C75"/>
    <w:rsid w:val="00D76B8A"/>
    <w:rsid w:val="00D8104B"/>
    <w:rsid w:val="00D82C89"/>
    <w:rsid w:val="00D939A3"/>
    <w:rsid w:val="00D965FA"/>
    <w:rsid w:val="00DB6E9E"/>
    <w:rsid w:val="00DB764C"/>
    <w:rsid w:val="00DC75F8"/>
    <w:rsid w:val="00DD16B9"/>
    <w:rsid w:val="00DD2251"/>
    <w:rsid w:val="00DF052E"/>
    <w:rsid w:val="00DF205B"/>
    <w:rsid w:val="00DF6490"/>
    <w:rsid w:val="00E06E90"/>
    <w:rsid w:val="00E117CC"/>
    <w:rsid w:val="00E11A04"/>
    <w:rsid w:val="00E20E85"/>
    <w:rsid w:val="00E30C3B"/>
    <w:rsid w:val="00E33F94"/>
    <w:rsid w:val="00E54096"/>
    <w:rsid w:val="00E66F39"/>
    <w:rsid w:val="00E70C01"/>
    <w:rsid w:val="00E7432B"/>
    <w:rsid w:val="00E77E21"/>
    <w:rsid w:val="00E8081E"/>
    <w:rsid w:val="00E85722"/>
    <w:rsid w:val="00E93464"/>
    <w:rsid w:val="00EA25C4"/>
    <w:rsid w:val="00EA664A"/>
    <w:rsid w:val="00EB55DF"/>
    <w:rsid w:val="00EB6B43"/>
    <w:rsid w:val="00ED1D20"/>
    <w:rsid w:val="00ED7053"/>
    <w:rsid w:val="00EE0E96"/>
    <w:rsid w:val="00EE56A6"/>
    <w:rsid w:val="00EE712A"/>
    <w:rsid w:val="00F14650"/>
    <w:rsid w:val="00F2199E"/>
    <w:rsid w:val="00F2524E"/>
    <w:rsid w:val="00F34010"/>
    <w:rsid w:val="00F40DD0"/>
    <w:rsid w:val="00F47CF3"/>
    <w:rsid w:val="00F55197"/>
    <w:rsid w:val="00F6004B"/>
    <w:rsid w:val="00F6587A"/>
    <w:rsid w:val="00F71919"/>
    <w:rsid w:val="00F72461"/>
    <w:rsid w:val="00F87DDD"/>
    <w:rsid w:val="00F94513"/>
    <w:rsid w:val="00F961C1"/>
    <w:rsid w:val="00FA32EC"/>
    <w:rsid w:val="00FA4D2A"/>
    <w:rsid w:val="00FC7CC6"/>
    <w:rsid w:val="00FC7FE8"/>
    <w:rsid w:val="00FD24AA"/>
    <w:rsid w:val="00FE43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 fill="f" fillcolor="white" strokecolor="#ffc000">
      <v:fill color="white" on="f"/>
      <v:stroke color="#ffc000" opacity="0" weight="6pt"/>
      <v:shadow offset="-7pt,3pt" offset2="-18pt,2pt"/>
      <o:colormru v:ext="edit" colors="white,#cff"/>
    </o:shapedefaults>
    <o:shapelayout v:ext="edit">
      <o:idmap v:ext="edit" data="1"/>
    </o:shapelayout>
  </w:shapeDefaults>
  <w:decimalSymbol w:val=","/>
  <w:listSeparator w:val=";"/>
  <w15:chartTrackingRefBased/>
  <w15:docId w15:val="{C86017BB-4D40-4A37-92B8-4AC9CA0314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Times New Roman" w:hAnsi="Arial" w:cs="Arial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200" w:line="276" w:lineRule="auto"/>
    </w:pPr>
    <w:rPr>
      <w:color w:val="333333"/>
      <w:sz w:val="24"/>
      <w:lang w:eastAsia="en-US"/>
    </w:rPr>
  </w:style>
  <w:style w:type="paragraph" w:styleId="1">
    <w:name w:val="heading 1"/>
    <w:basedOn w:val="a"/>
    <w:link w:val="10"/>
    <w:uiPriority w:val="9"/>
    <w:qFormat/>
    <w:rsid w:val="00334121"/>
    <w:pPr>
      <w:spacing w:before="100" w:beforeAutospacing="1" w:after="100" w:afterAutospacing="1" w:line="240" w:lineRule="auto"/>
      <w:outlineLvl w:val="0"/>
    </w:pPr>
    <w:rPr>
      <w:rFonts w:ascii="Times New Roman" w:hAnsi="Times New Roman" w:cs="Times New Roman"/>
      <w:b/>
      <w:bCs/>
      <w:color w:val="auto"/>
      <w:kern w:val="36"/>
      <w:sz w:val="48"/>
      <w:szCs w:val="48"/>
      <w:lang w:val="x-none"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94DA7"/>
    <w:pPr>
      <w:keepNext/>
      <w:spacing w:before="240" w:after="60"/>
      <w:outlineLvl w:val="1"/>
    </w:pPr>
    <w:rPr>
      <w:rFonts w:ascii="Cambria" w:hAnsi="Cambria" w:cs="Times New Roman"/>
      <w:b/>
      <w:bCs/>
      <w:i/>
      <w:iCs/>
      <w:sz w:val="28"/>
      <w:szCs w:val="28"/>
      <w:lang w:val="x-none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42C3A"/>
    <w:pPr>
      <w:keepNext/>
      <w:keepLines/>
      <w:spacing w:before="200" w:after="0"/>
      <w:outlineLvl w:val="2"/>
    </w:pPr>
    <w:rPr>
      <w:rFonts w:ascii="Cambria" w:hAnsi="Cambria" w:cs="Times New Roman"/>
      <w:b/>
      <w:bCs/>
      <w:color w:val="4F81BD"/>
      <w:sz w:val="20"/>
      <w:lang w:val="x-none" w:eastAsia="x-none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B132D1"/>
    <w:pPr>
      <w:spacing w:before="240" w:after="60"/>
      <w:outlineLvl w:val="4"/>
    </w:pPr>
    <w:rPr>
      <w:rFonts w:ascii="Calibri" w:hAnsi="Calibri" w:cs="Times New Roman"/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sid w:val="00334121"/>
    <w:rPr>
      <w:rFonts w:ascii="Times New Roman" w:hAnsi="Times New Roman" w:cs="Times New Roman"/>
      <w:b/>
      <w:bCs/>
      <w:kern w:val="36"/>
      <w:sz w:val="48"/>
      <w:szCs w:val="48"/>
      <w:lang w:val="x-none" w:eastAsia="ru-RU"/>
    </w:rPr>
  </w:style>
  <w:style w:type="character" w:customStyle="1" w:styleId="30">
    <w:name w:val="Заголовок 3 Знак"/>
    <w:link w:val="3"/>
    <w:uiPriority w:val="9"/>
    <w:semiHidden/>
    <w:locked/>
    <w:rsid w:val="00142C3A"/>
    <w:rPr>
      <w:rFonts w:ascii="Cambria" w:eastAsia="Times New Roman" w:hAnsi="Cambria" w:cs="Times New Roman"/>
      <w:b/>
      <w:bCs/>
      <w:color w:val="4F81BD"/>
    </w:rPr>
  </w:style>
  <w:style w:type="paragraph" w:styleId="a3">
    <w:name w:val="Normal (Web)"/>
    <w:basedOn w:val="a"/>
    <w:uiPriority w:val="99"/>
    <w:semiHidden/>
    <w:unhideWhenUsed/>
    <w:rsid w:val="00334121"/>
    <w:pPr>
      <w:spacing w:before="100" w:beforeAutospacing="1" w:after="100" w:afterAutospacing="1" w:line="240" w:lineRule="auto"/>
    </w:pPr>
    <w:rPr>
      <w:rFonts w:ascii="Times New Roman" w:hAnsi="Times New Roman" w:cs="Times New Roman"/>
      <w:szCs w:val="24"/>
      <w:lang w:eastAsia="ru-RU"/>
    </w:rPr>
  </w:style>
  <w:style w:type="paragraph" w:styleId="HTML">
    <w:name w:val="HTML Preformatted"/>
    <w:basedOn w:val="a"/>
    <w:link w:val="HTML0"/>
    <w:uiPriority w:val="99"/>
    <w:unhideWhenUsed/>
    <w:rsid w:val="0033412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Times New Roman"/>
      <w:color w:val="auto"/>
      <w:sz w:val="20"/>
      <w:lang w:val="x-none" w:eastAsia="ru-RU"/>
    </w:rPr>
  </w:style>
  <w:style w:type="character" w:customStyle="1" w:styleId="HTML0">
    <w:name w:val="Стандартный HTML Знак"/>
    <w:link w:val="HTML"/>
    <w:uiPriority w:val="99"/>
    <w:locked/>
    <w:rsid w:val="00334121"/>
    <w:rPr>
      <w:rFonts w:ascii="Courier New" w:hAnsi="Courier New" w:cs="Courier New"/>
      <w:sz w:val="20"/>
      <w:szCs w:val="20"/>
      <w:lang w:val="x-none" w:eastAsia="ru-RU"/>
    </w:rPr>
  </w:style>
  <w:style w:type="character" w:styleId="a4">
    <w:name w:val="Hyperlink"/>
    <w:uiPriority w:val="99"/>
    <w:unhideWhenUsed/>
    <w:rsid w:val="00334121"/>
    <w:rPr>
      <w:rFonts w:cs="Times New Roman"/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334121"/>
    <w:pPr>
      <w:spacing w:after="0" w:line="240" w:lineRule="auto"/>
    </w:pPr>
    <w:rPr>
      <w:rFonts w:ascii="Tahoma" w:hAnsi="Tahoma" w:cs="Times New Roman"/>
      <w:color w:val="auto"/>
      <w:sz w:val="16"/>
      <w:szCs w:val="16"/>
      <w:lang w:val="x-none" w:eastAsia="x-none"/>
    </w:rPr>
  </w:style>
  <w:style w:type="character" w:customStyle="1" w:styleId="a6">
    <w:name w:val="Текст выноски Знак"/>
    <w:link w:val="a5"/>
    <w:uiPriority w:val="99"/>
    <w:semiHidden/>
    <w:locked/>
    <w:rsid w:val="00334121"/>
    <w:rPr>
      <w:rFonts w:ascii="Tahoma" w:hAnsi="Tahoma" w:cs="Tahoma"/>
      <w:sz w:val="16"/>
      <w:szCs w:val="16"/>
    </w:rPr>
  </w:style>
  <w:style w:type="paragraph" w:customStyle="1" w:styleId="ad-image-description">
    <w:name w:val="ad-image-description"/>
    <w:basedOn w:val="a"/>
    <w:rsid w:val="00334121"/>
    <w:pPr>
      <w:spacing w:before="100" w:beforeAutospacing="1" w:after="100" w:afterAutospacing="1" w:line="240" w:lineRule="auto"/>
    </w:pPr>
    <w:rPr>
      <w:rFonts w:ascii="Times New Roman" w:hAnsi="Times New Roman" w:cs="Times New Roman"/>
      <w:szCs w:val="24"/>
      <w:lang w:eastAsia="ru-RU"/>
    </w:rPr>
  </w:style>
  <w:style w:type="table" w:styleId="a7">
    <w:name w:val="Table Grid"/>
    <w:basedOn w:val="a1"/>
    <w:uiPriority w:val="59"/>
    <w:rsid w:val="00042D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"/>
    <w:basedOn w:val="a1"/>
    <w:next w:val="a7"/>
    <w:uiPriority w:val="59"/>
    <w:rsid w:val="00142C3A"/>
    <w:rPr>
      <w:rFonts w:ascii="Calibri" w:hAnsi="Calibri" w:cs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1">
    <w:name w:val="Body Text 2"/>
    <w:basedOn w:val="a"/>
    <w:link w:val="22"/>
    <w:uiPriority w:val="99"/>
    <w:semiHidden/>
    <w:rsid w:val="00142C3A"/>
    <w:pPr>
      <w:autoSpaceDE w:val="0"/>
      <w:autoSpaceDN w:val="0"/>
      <w:adjustRightInd w:val="0"/>
      <w:spacing w:after="0" w:line="200" w:lineRule="atLeast"/>
      <w:jc w:val="both"/>
    </w:pPr>
    <w:rPr>
      <w:rFonts w:ascii="Times New Roman" w:hAnsi="Times New Roman" w:cs="Times New Roman"/>
      <w:color w:val="auto"/>
      <w:sz w:val="18"/>
      <w:szCs w:val="18"/>
      <w:lang w:val="x-none" w:eastAsia="ru-RU"/>
    </w:rPr>
  </w:style>
  <w:style w:type="character" w:customStyle="1" w:styleId="22">
    <w:name w:val="Основной текст 2 Знак"/>
    <w:link w:val="21"/>
    <w:uiPriority w:val="99"/>
    <w:semiHidden/>
    <w:locked/>
    <w:rsid w:val="00142C3A"/>
    <w:rPr>
      <w:rFonts w:ascii="Times New Roman" w:hAnsi="Times New Roman" w:cs="Times New Roman"/>
      <w:color w:val="auto"/>
      <w:sz w:val="18"/>
      <w:szCs w:val="18"/>
      <w:lang w:val="x-none" w:eastAsia="ru-RU"/>
    </w:rPr>
  </w:style>
  <w:style w:type="character" w:customStyle="1" w:styleId="a8">
    <w:name w:val="Основной текст_"/>
    <w:link w:val="12"/>
    <w:locked/>
    <w:rsid w:val="00142C3A"/>
    <w:rPr>
      <w:sz w:val="26"/>
      <w:shd w:val="clear" w:color="auto" w:fill="FFFFFF"/>
    </w:rPr>
  </w:style>
  <w:style w:type="paragraph" w:customStyle="1" w:styleId="12">
    <w:name w:val="Основной текст1"/>
    <w:basedOn w:val="a"/>
    <w:link w:val="a8"/>
    <w:rsid w:val="00142C3A"/>
    <w:pPr>
      <w:shd w:val="clear" w:color="auto" w:fill="FFFFFF"/>
      <w:spacing w:after="0" w:line="240" w:lineRule="atLeast"/>
      <w:ind w:hanging="360"/>
    </w:pPr>
    <w:rPr>
      <w:rFonts w:cs="Times New Roman"/>
      <w:color w:val="auto"/>
      <w:sz w:val="26"/>
      <w:lang w:val="x-none" w:eastAsia="x-none"/>
    </w:rPr>
  </w:style>
  <w:style w:type="character" w:customStyle="1" w:styleId="20">
    <w:name w:val="Заголовок 2 Знак"/>
    <w:link w:val="2"/>
    <w:uiPriority w:val="9"/>
    <w:semiHidden/>
    <w:rsid w:val="00094DA7"/>
    <w:rPr>
      <w:rFonts w:ascii="Cambria" w:eastAsia="Times New Roman" w:hAnsi="Cambria" w:cs="Times New Roman"/>
      <w:b/>
      <w:bCs/>
      <w:i/>
      <w:iCs/>
      <w:color w:val="333333"/>
      <w:sz w:val="28"/>
      <w:szCs w:val="28"/>
      <w:lang w:eastAsia="en-US"/>
    </w:rPr>
  </w:style>
  <w:style w:type="paragraph" w:styleId="a9">
    <w:name w:val="header"/>
    <w:basedOn w:val="a"/>
    <w:link w:val="aa"/>
    <w:uiPriority w:val="99"/>
    <w:unhideWhenUsed/>
    <w:rsid w:val="00DB6E9E"/>
    <w:pPr>
      <w:tabs>
        <w:tab w:val="center" w:pos="4677"/>
        <w:tab w:val="right" w:pos="9355"/>
      </w:tabs>
    </w:pPr>
    <w:rPr>
      <w:rFonts w:cs="Times New Roman"/>
      <w:lang w:val="x-none"/>
    </w:rPr>
  </w:style>
  <w:style w:type="character" w:customStyle="1" w:styleId="aa">
    <w:name w:val="Верхний колонтитул Знак"/>
    <w:link w:val="a9"/>
    <w:uiPriority w:val="99"/>
    <w:rsid w:val="00DB6E9E"/>
    <w:rPr>
      <w:color w:val="333333"/>
      <w:sz w:val="24"/>
      <w:lang w:eastAsia="en-US"/>
    </w:rPr>
  </w:style>
  <w:style w:type="paragraph" w:styleId="ab">
    <w:name w:val="footer"/>
    <w:basedOn w:val="a"/>
    <w:link w:val="ac"/>
    <w:uiPriority w:val="99"/>
    <w:unhideWhenUsed/>
    <w:rsid w:val="00DB6E9E"/>
    <w:pPr>
      <w:tabs>
        <w:tab w:val="center" w:pos="4677"/>
        <w:tab w:val="right" w:pos="9355"/>
      </w:tabs>
    </w:pPr>
    <w:rPr>
      <w:rFonts w:cs="Times New Roman"/>
      <w:lang w:val="x-none"/>
    </w:rPr>
  </w:style>
  <w:style w:type="character" w:customStyle="1" w:styleId="ac">
    <w:name w:val="Нижний колонтитул Знак"/>
    <w:link w:val="ab"/>
    <w:uiPriority w:val="99"/>
    <w:rsid w:val="00DB6E9E"/>
    <w:rPr>
      <w:color w:val="333333"/>
      <w:sz w:val="24"/>
      <w:lang w:eastAsia="en-US"/>
    </w:rPr>
  </w:style>
  <w:style w:type="paragraph" w:styleId="ad">
    <w:name w:val="List Paragraph"/>
    <w:basedOn w:val="a"/>
    <w:uiPriority w:val="34"/>
    <w:qFormat/>
    <w:rsid w:val="000970C1"/>
    <w:pPr>
      <w:spacing w:after="0" w:line="240" w:lineRule="auto"/>
      <w:ind w:left="720"/>
      <w:contextualSpacing/>
    </w:pPr>
    <w:rPr>
      <w:rFonts w:ascii="Times New Roman" w:hAnsi="Times New Roman" w:cs="Times New Roman"/>
      <w:color w:val="000000"/>
      <w:lang w:eastAsia="ru-RU"/>
    </w:rPr>
  </w:style>
  <w:style w:type="character" w:customStyle="1" w:styleId="ae">
    <w:name w:val="Гипертекстовая ссылка"/>
    <w:uiPriority w:val="99"/>
    <w:rsid w:val="006725D0"/>
    <w:rPr>
      <w:b/>
      <w:bCs/>
      <w:color w:val="008000"/>
    </w:rPr>
  </w:style>
  <w:style w:type="paragraph" w:styleId="af">
    <w:name w:val="Body Text Indent"/>
    <w:basedOn w:val="a"/>
    <w:link w:val="af0"/>
    <w:uiPriority w:val="99"/>
    <w:unhideWhenUsed/>
    <w:rsid w:val="003F22D9"/>
    <w:pPr>
      <w:spacing w:after="120"/>
      <w:ind w:left="283"/>
    </w:pPr>
    <w:rPr>
      <w:rFonts w:cs="Times New Roman"/>
      <w:lang w:val="x-none"/>
    </w:rPr>
  </w:style>
  <w:style w:type="character" w:customStyle="1" w:styleId="af0">
    <w:name w:val="Основной текст с отступом Знак"/>
    <w:link w:val="af"/>
    <w:uiPriority w:val="99"/>
    <w:rsid w:val="003F22D9"/>
    <w:rPr>
      <w:color w:val="333333"/>
      <w:sz w:val="24"/>
      <w:lang w:eastAsia="en-US"/>
    </w:rPr>
  </w:style>
  <w:style w:type="paragraph" w:styleId="af1">
    <w:name w:val="endnote text"/>
    <w:basedOn w:val="a"/>
    <w:link w:val="af2"/>
    <w:uiPriority w:val="99"/>
    <w:semiHidden/>
    <w:unhideWhenUsed/>
    <w:rsid w:val="00834C58"/>
    <w:rPr>
      <w:rFonts w:cs="Times New Roman"/>
      <w:sz w:val="20"/>
      <w:lang w:val="x-none"/>
    </w:rPr>
  </w:style>
  <w:style w:type="character" w:customStyle="1" w:styleId="af2">
    <w:name w:val="Текст концевой сноски Знак"/>
    <w:link w:val="af1"/>
    <w:uiPriority w:val="99"/>
    <w:semiHidden/>
    <w:rsid w:val="00834C58"/>
    <w:rPr>
      <w:color w:val="333333"/>
      <w:lang w:eastAsia="en-US"/>
    </w:rPr>
  </w:style>
  <w:style w:type="character" w:styleId="af3">
    <w:name w:val="endnote reference"/>
    <w:uiPriority w:val="99"/>
    <w:semiHidden/>
    <w:unhideWhenUsed/>
    <w:rsid w:val="00834C58"/>
    <w:rPr>
      <w:vertAlign w:val="superscript"/>
    </w:rPr>
  </w:style>
  <w:style w:type="paragraph" w:styleId="af4">
    <w:name w:val="footnote text"/>
    <w:basedOn w:val="a"/>
    <w:link w:val="af5"/>
    <w:uiPriority w:val="99"/>
    <w:semiHidden/>
    <w:unhideWhenUsed/>
    <w:rsid w:val="00834C58"/>
    <w:rPr>
      <w:rFonts w:cs="Times New Roman"/>
      <w:sz w:val="20"/>
      <w:lang w:val="x-none"/>
    </w:rPr>
  </w:style>
  <w:style w:type="character" w:customStyle="1" w:styleId="af5">
    <w:name w:val="Текст сноски Знак"/>
    <w:link w:val="af4"/>
    <w:uiPriority w:val="99"/>
    <w:semiHidden/>
    <w:rsid w:val="00834C58"/>
    <w:rPr>
      <w:color w:val="333333"/>
      <w:lang w:eastAsia="en-US"/>
    </w:rPr>
  </w:style>
  <w:style w:type="character" w:styleId="af6">
    <w:name w:val="footnote reference"/>
    <w:semiHidden/>
    <w:unhideWhenUsed/>
    <w:rsid w:val="00834C58"/>
    <w:rPr>
      <w:vertAlign w:val="superscript"/>
    </w:rPr>
  </w:style>
  <w:style w:type="paragraph" w:styleId="31">
    <w:name w:val="Body Text Indent 3"/>
    <w:basedOn w:val="a"/>
    <w:link w:val="32"/>
    <w:uiPriority w:val="99"/>
    <w:semiHidden/>
    <w:unhideWhenUsed/>
    <w:rsid w:val="00AF61D4"/>
    <w:pPr>
      <w:spacing w:after="120"/>
      <w:ind w:left="283"/>
    </w:pPr>
    <w:rPr>
      <w:rFonts w:cs="Times New Roman"/>
      <w:sz w:val="16"/>
      <w:szCs w:val="16"/>
      <w:lang w:val="x-none"/>
    </w:rPr>
  </w:style>
  <w:style w:type="character" w:customStyle="1" w:styleId="32">
    <w:name w:val="Основной текст с отступом 3 Знак"/>
    <w:link w:val="31"/>
    <w:uiPriority w:val="99"/>
    <w:semiHidden/>
    <w:rsid w:val="00AF61D4"/>
    <w:rPr>
      <w:color w:val="333333"/>
      <w:sz w:val="16"/>
      <w:szCs w:val="16"/>
      <w:lang w:eastAsia="en-US"/>
    </w:rPr>
  </w:style>
  <w:style w:type="paragraph" w:customStyle="1" w:styleId="ConsPlusNormal">
    <w:name w:val="ConsPlusNormal"/>
    <w:rsid w:val="00A32B2B"/>
    <w:pPr>
      <w:widowControl w:val="0"/>
      <w:autoSpaceDE w:val="0"/>
      <w:autoSpaceDN w:val="0"/>
      <w:adjustRightInd w:val="0"/>
    </w:pPr>
  </w:style>
  <w:style w:type="paragraph" w:customStyle="1" w:styleId="23">
    <w:name w:val="заголовок 2"/>
    <w:basedOn w:val="a"/>
    <w:next w:val="a"/>
    <w:rsid w:val="00A32B2B"/>
    <w:pPr>
      <w:keepNext/>
      <w:widowControl w:val="0"/>
      <w:spacing w:after="0" w:line="240" w:lineRule="auto"/>
      <w:ind w:firstLine="709"/>
      <w:jc w:val="both"/>
    </w:pPr>
    <w:rPr>
      <w:rFonts w:ascii="Times New Roman" w:hAnsi="Times New Roman" w:cs="Times New Roman"/>
      <w:snapToGrid w:val="0"/>
      <w:color w:val="auto"/>
      <w:sz w:val="28"/>
      <w:lang w:eastAsia="ru-RU"/>
    </w:rPr>
  </w:style>
  <w:style w:type="paragraph" w:customStyle="1" w:styleId="13">
    <w:name w:val="заголовок 1"/>
    <w:basedOn w:val="a"/>
    <w:next w:val="a"/>
    <w:rsid w:val="00A32B2B"/>
    <w:pPr>
      <w:keepNext/>
      <w:spacing w:after="0" w:line="240" w:lineRule="auto"/>
      <w:jc w:val="both"/>
    </w:pPr>
    <w:rPr>
      <w:rFonts w:ascii="Times New Roman" w:hAnsi="Times New Roman" w:cs="Times New Roman"/>
      <w:color w:val="auto"/>
      <w:sz w:val="28"/>
      <w:lang w:eastAsia="ru-RU"/>
    </w:rPr>
  </w:style>
  <w:style w:type="character" w:customStyle="1" w:styleId="50">
    <w:name w:val="Заголовок 5 Знак"/>
    <w:link w:val="5"/>
    <w:uiPriority w:val="9"/>
    <w:semiHidden/>
    <w:rsid w:val="00B132D1"/>
    <w:rPr>
      <w:rFonts w:ascii="Calibri" w:hAnsi="Calibri" w:cs="Times New Roman"/>
      <w:b/>
      <w:bCs/>
      <w:i/>
      <w:iCs/>
      <w:color w:val="333333"/>
      <w:sz w:val="26"/>
      <w:szCs w:val="2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04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6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02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60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78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2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75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8697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8697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8697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8697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8697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8697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8697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62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95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2.xm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yperlink" Target="mailto:varhbz@mil.ru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eader" Target="header5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4.xml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1CF2F4-799F-44D3-9D3C-E3BAE1AEC2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34</Pages>
  <Words>9543</Words>
  <Characters>70031</Characters>
  <Application>Microsoft Office Word</Application>
  <DocSecurity>0</DocSecurity>
  <Lines>583</Lines>
  <Paragraphs>158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79416</CharactersWithSpaces>
  <SharedDoc>false</SharedDoc>
  <HLinks>
    <vt:vector size="36" baseType="variant">
      <vt:variant>
        <vt:i4>7733322</vt:i4>
      </vt:variant>
      <vt:variant>
        <vt:i4>15</vt:i4>
      </vt:variant>
      <vt:variant>
        <vt:i4>0</vt:i4>
      </vt:variant>
      <vt:variant>
        <vt:i4>5</vt:i4>
      </vt:variant>
      <vt:variant>
        <vt:lpwstr>mailto:varhbz@mil.ru</vt:lpwstr>
      </vt:variant>
      <vt:variant>
        <vt:lpwstr/>
      </vt:variant>
      <vt:variant>
        <vt:i4>7012405</vt:i4>
      </vt:variant>
      <vt:variant>
        <vt:i4>12</vt:i4>
      </vt:variant>
      <vt:variant>
        <vt:i4>0</vt:i4>
      </vt:variant>
      <vt:variant>
        <vt:i4>5</vt:i4>
      </vt:variant>
      <vt:variant>
        <vt:lpwstr/>
      </vt:variant>
      <vt:variant>
        <vt:lpwstr>Par278</vt:lpwstr>
      </vt:variant>
      <vt:variant>
        <vt:i4>6291504</vt:i4>
      </vt:variant>
      <vt:variant>
        <vt:i4>9</vt:i4>
      </vt:variant>
      <vt:variant>
        <vt:i4>0</vt:i4>
      </vt:variant>
      <vt:variant>
        <vt:i4>5</vt:i4>
      </vt:variant>
      <vt:variant>
        <vt:lpwstr/>
      </vt:variant>
      <vt:variant>
        <vt:lpwstr>Par223</vt:lpwstr>
      </vt:variant>
      <vt:variant>
        <vt:i4>6946867</vt:i4>
      </vt:variant>
      <vt:variant>
        <vt:i4>6</vt:i4>
      </vt:variant>
      <vt:variant>
        <vt:i4>0</vt:i4>
      </vt:variant>
      <vt:variant>
        <vt:i4>5</vt:i4>
      </vt:variant>
      <vt:variant>
        <vt:lpwstr/>
      </vt:variant>
      <vt:variant>
        <vt:lpwstr>Par219</vt:lpwstr>
      </vt:variant>
      <vt:variant>
        <vt:i4>6291504</vt:i4>
      </vt:variant>
      <vt:variant>
        <vt:i4>3</vt:i4>
      </vt:variant>
      <vt:variant>
        <vt:i4>0</vt:i4>
      </vt:variant>
      <vt:variant>
        <vt:i4>5</vt:i4>
      </vt:variant>
      <vt:variant>
        <vt:lpwstr/>
      </vt:variant>
      <vt:variant>
        <vt:lpwstr>Par223</vt:lpwstr>
      </vt:variant>
      <vt:variant>
        <vt:i4>6946867</vt:i4>
      </vt:variant>
      <vt:variant>
        <vt:i4>0</vt:i4>
      </vt:variant>
      <vt:variant>
        <vt:i4>0</vt:i4>
      </vt:variant>
      <vt:variant>
        <vt:i4>5</vt:i4>
      </vt:variant>
      <vt:variant>
        <vt:lpwstr/>
      </vt:variant>
      <vt:variant>
        <vt:lpwstr>Par219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11</dc:creator>
  <cp:keywords/>
  <cp:lastModifiedBy>Шилков Михаил Александрович</cp:lastModifiedBy>
  <cp:revision>3</cp:revision>
  <cp:lastPrinted>2018-09-11T10:27:00Z</cp:lastPrinted>
  <dcterms:created xsi:type="dcterms:W3CDTF">2018-10-26T09:54:00Z</dcterms:created>
  <dcterms:modified xsi:type="dcterms:W3CDTF">2018-10-26T09:54:00Z</dcterms:modified>
</cp:coreProperties>
</file>