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E1D" w:rsidRDefault="001E1E1D" w:rsidP="001E1E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E1E1D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98.25pt" o:ole="">
            <v:imagedata r:id="rId6" o:title=""/>
          </v:shape>
          <o:OLEObject Type="Embed" ProgID="AcroExch.Document.DC" ShapeID="_x0000_i1025" DrawAspect="Content" ObjectID="_1647435998" r:id="rId7"/>
        </w:object>
      </w:r>
    </w:p>
    <w:p w:rsidR="009710A1" w:rsidRPr="00A14BB9" w:rsidRDefault="009710A1" w:rsidP="001E1E1D">
      <w:pPr>
        <w:jc w:val="center"/>
        <w:rPr>
          <w:rFonts w:ascii="Times New Roman" w:hAnsi="Times New Roman" w:cs="Times New Roman"/>
          <w:b/>
          <w:u w:val="single"/>
        </w:rPr>
      </w:pPr>
      <w:r w:rsidRPr="00A14BB9">
        <w:rPr>
          <w:rFonts w:ascii="Times New Roman" w:hAnsi="Times New Roman" w:cs="Times New Roman"/>
          <w:b/>
          <w:u w:val="single"/>
        </w:rPr>
        <w:lastRenderedPageBreak/>
        <w:t>Пояснительная записка</w:t>
      </w:r>
    </w:p>
    <w:p w:rsidR="009710A1" w:rsidRPr="00A14BB9" w:rsidRDefault="009710A1" w:rsidP="007B16D9">
      <w:pPr>
        <w:pStyle w:val="a6"/>
        <w:spacing w:before="0" w:beforeAutospacing="0" w:after="150" w:afterAutospacing="0"/>
        <w:rPr>
          <w:rFonts w:ascii="Times New Roman" w:hAnsi="Times New Roman" w:cs="Times New Roman"/>
          <w:sz w:val="22"/>
          <w:szCs w:val="22"/>
        </w:rPr>
      </w:pPr>
      <w:r w:rsidRPr="00A14BB9">
        <w:rPr>
          <w:rFonts w:ascii="Times New Roman" w:hAnsi="Times New Roman" w:cs="Times New Roman"/>
          <w:sz w:val="22"/>
          <w:szCs w:val="22"/>
        </w:rPr>
        <w:t xml:space="preserve">             </w:t>
      </w:r>
      <w:proofErr w:type="gramStart"/>
      <w:r w:rsidRPr="00A14BB9">
        <w:rPr>
          <w:rFonts w:ascii="Times New Roman" w:hAnsi="Times New Roman" w:cs="Times New Roman"/>
          <w:sz w:val="22"/>
          <w:szCs w:val="22"/>
        </w:rPr>
        <w:t xml:space="preserve">Рабочая программа по математике и информатике  составлена на основе </w:t>
      </w:r>
      <w:r w:rsidRPr="00A14BB9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A14BB9">
        <w:rPr>
          <w:rFonts w:ascii="Times New Roman" w:hAnsi="Times New Roman" w:cs="Times New Roman"/>
          <w:sz w:val="22"/>
          <w:szCs w:val="22"/>
        </w:rPr>
        <w:t xml:space="preserve">федерального государственного образовательного стандарта начального общего образования, утверждённого 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6 октября 2009 г. № 373; с изменениями, внесенными: 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26 ноября 2010 года № 1241; 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22 сентября 2011 года № 2357; 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18 декабря 2012 года № 1060;</w:t>
      </w:r>
      <w:proofErr w:type="gramEnd"/>
      <w:r w:rsidRPr="00A14BB9">
        <w:rPr>
          <w:rFonts w:ascii="Times New Roman" w:hAnsi="Times New Roman" w:cs="Times New Roman"/>
          <w:sz w:val="22"/>
          <w:szCs w:val="22"/>
        </w:rPr>
        <w:t xml:space="preserve"> 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29 декабря 2014 года № 1643; приказом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Минобрнауки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России от 18 мая 2015 года № 507.</w:t>
      </w:r>
    </w:p>
    <w:p w:rsidR="009710A1" w:rsidRPr="00A14BB9" w:rsidRDefault="009710A1" w:rsidP="007B16D9">
      <w:pPr>
        <w:pStyle w:val="a6"/>
        <w:spacing w:before="0" w:beforeAutospacing="0" w:after="150" w:afterAutospacing="0"/>
        <w:rPr>
          <w:rFonts w:ascii="Times New Roman" w:hAnsi="Times New Roman" w:cs="Times New Roman"/>
          <w:sz w:val="22"/>
          <w:szCs w:val="22"/>
        </w:rPr>
      </w:pPr>
      <w:r w:rsidRPr="00A14BB9">
        <w:rPr>
          <w:rFonts w:ascii="Times New Roman" w:hAnsi="Times New Roman" w:cs="Times New Roman"/>
          <w:sz w:val="22"/>
          <w:szCs w:val="22"/>
        </w:rPr>
        <w:t xml:space="preserve"> Авторской программы «Начальная школа XXI века» по </w:t>
      </w:r>
      <w:hyperlink r:id="rId8" w:tgtFrame="_blank" w:history="1">
        <w:r w:rsidRPr="00A14BB9">
          <w:rPr>
            <w:rFonts w:ascii="Times New Roman" w:hAnsi="Times New Roman" w:cs="Times New Roman"/>
            <w:sz w:val="22"/>
            <w:szCs w:val="22"/>
          </w:rPr>
          <w:t>математике</w:t>
        </w:r>
      </w:hyperlink>
      <w:r w:rsidRPr="00A14BB9">
        <w:rPr>
          <w:rFonts w:ascii="Times New Roman" w:hAnsi="Times New Roman" w:cs="Times New Roman"/>
          <w:sz w:val="22"/>
          <w:szCs w:val="22"/>
        </w:rPr>
        <w:t xml:space="preserve"> под редакцией В.Н.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Рудницкой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, Т.В. Юдачёвой. - М.: </w:t>
      </w:r>
      <w:proofErr w:type="spellStart"/>
      <w:r w:rsidRPr="00A14BB9">
        <w:rPr>
          <w:rFonts w:ascii="Times New Roman" w:hAnsi="Times New Roman" w:cs="Times New Roman"/>
          <w:sz w:val="22"/>
          <w:szCs w:val="22"/>
        </w:rPr>
        <w:t>Вентана</w:t>
      </w:r>
      <w:proofErr w:type="spellEnd"/>
      <w:r w:rsidRPr="00A14BB9">
        <w:rPr>
          <w:rFonts w:ascii="Times New Roman" w:hAnsi="Times New Roman" w:cs="Times New Roman"/>
          <w:sz w:val="22"/>
          <w:szCs w:val="22"/>
        </w:rPr>
        <w:t xml:space="preserve"> - Граф, 2011 г.</w:t>
      </w:r>
    </w:p>
    <w:p w:rsidR="009710A1" w:rsidRPr="00A14BB9" w:rsidRDefault="009710A1" w:rsidP="007B16D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учебника Математика: 2 класс (в двух частях): учебник для </w:t>
      </w:r>
      <w:proofErr w:type="spellStart"/>
      <w:r w:rsidRPr="00A14BB9">
        <w:rPr>
          <w:rFonts w:ascii="Times New Roman" w:hAnsi="Times New Roman" w:cs="Times New Roman"/>
        </w:rPr>
        <w:t>общеобразов</w:t>
      </w:r>
      <w:proofErr w:type="spellEnd"/>
      <w:r w:rsidRPr="00A14BB9">
        <w:rPr>
          <w:rFonts w:ascii="Times New Roman" w:hAnsi="Times New Roman" w:cs="Times New Roman"/>
        </w:rPr>
        <w:t xml:space="preserve">. учреждений / В.Н. </w:t>
      </w:r>
      <w:proofErr w:type="spellStart"/>
      <w:r w:rsidRPr="00A14BB9">
        <w:rPr>
          <w:rFonts w:ascii="Times New Roman" w:hAnsi="Times New Roman" w:cs="Times New Roman"/>
        </w:rPr>
        <w:t>Рудницкая</w:t>
      </w:r>
      <w:proofErr w:type="spellEnd"/>
      <w:r w:rsidRPr="00A14BB9">
        <w:rPr>
          <w:rFonts w:ascii="Times New Roman" w:hAnsi="Times New Roman" w:cs="Times New Roman"/>
        </w:rPr>
        <w:t xml:space="preserve">, Т. В. Юдачёва. – 4-е изд., </w:t>
      </w:r>
      <w:proofErr w:type="spellStart"/>
      <w:r w:rsidRPr="00A14BB9">
        <w:rPr>
          <w:rFonts w:ascii="Times New Roman" w:hAnsi="Times New Roman" w:cs="Times New Roman"/>
        </w:rPr>
        <w:t>перераб</w:t>
      </w:r>
      <w:proofErr w:type="spellEnd"/>
      <w:r w:rsidRPr="00A14BB9">
        <w:rPr>
          <w:rFonts w:ascii="Times New Roman" w:hAnsi="Times New Roman" w:cs="Times New Roman"/>
        </w:rPr>
        <w:t xml:space="preserve">.- М: </w:t>
      </w:r>
      <w:proofErr w:type="spellStart"/>
      <w:r w:rsidRPr="00A14BB9">
        <w:rPr>
          <w:rFonts w:ascii="Times New Roman" w:hAnsi="Times New Roman" w:cs="Times New Roman"/>
        </w:rPr>
        <w:t>Вентана</w:t>
      </w:r>
      <w:proofErr w:type="spellEnd"/>
      <w:r w:rsidRPr="00A14BB9">
        <w:rPr>
          <w:rFonts w:ascii="Times New Roman" w:hAnsi="Times New Roman" w:cs="Times New Roman"/>
        </w:rPr>
        <w:t xml:space="preserve"> - Граф 2010. Рабочей тетради «Математика» 2 класс (в 2 частях) для учащихся общеобразовательных учреждений / В.Н. </w:t>
      </w:r>
      <w:proofErr w:type="spellStart"/>
      <w:r w:rsidRPr="00A14BB9">
        <w:rPr>
          <w:rFonts w:ascii="Times New Roman" w:hAnsi="Times New Roman" w:cs="Times New Roman"/>
        </w:rPr>
        <w:t>Рудницкая</w:t>
      </w:r>
      <w:proofErr w:type="spellEnd"/>
      <w:r w:rsidRPr="00A14BB9">
        <w:rPr>
          <w:rFonts w:ascii="Times New Roman" w:hAnsi="Times New Roman" w:cs="Times New Roman"/>
        </w:rPr>
        <w:t xml:space="preserve">, Т.В.Юдачёва. – 3-е изд., </w:t>
      </w:r>
      <w:proofErr w:type="spellStart"/>
      <w:r w:rsidRPr="00A14BB9">
        <w:rPr>
          <w:rFonts w:ascii="Times New Roman" w:hAnsi="Times New Roman" w:cs="Times New Roman"/>
        </w:rPr>
        <w:t>перераб</w:t>
      </w:r>
      <w:proofErr w:type="spellEnd"/>
      <w:r w:rsidRPr="00A14BB9">
        <w:rPr>
          <w:rFonts w:ascii="Times New Roman" w:hAnsi="Times New Roman" w:cs="Times New Roman"/>
        </w:rPr>
        <w:t xml:space="preserve">.  - М.: </w:t>
      </w:r>
      <w:proofErr w:type="spellStart"/>
      <w:r w:rsidRPr="00A14BB9">
        <w:rPr>
          <w:rFonts w:ascii="Times New Roman" w:hAnsi="Times New Roman" w:cs="Times New Roman"/>
        </w:rPr>
        <w:t>Вентана</w:t>
      </w:r>
      <w:proofErr w:type="spellEnd"/>
      <w:r w:rsidRPr="00A14BB9">
        <w:rPr>
          <w:rFonts w:ascii="Times New Roman" w:hAnsi="Times New Roman" w:cs="Times New Roman"/>
        </w:rPr>
        <w:t xml:space="preserve"> – Граф, 2010.,  а также методических пособий для учителя: Методика обучения.- М.: </w:t>
      </w:r>
      <w:proofErr w:type="spellStart"/>
      <w:r w:rsidRPr="00A14BB9">
        <w:rPr>
          <w:rFonts w:ascii="Times New Roman" w:hAnsi="Times New Roman" w:cs="Times New Roman"/>
        </w:rPr>
        <w:t>Вентана</w:t>
      </w:r>
      <w:proofErr w:type="spellEnd"/>
      <w:r w:rsidRPr="00A14BB9">
        <w:rPr>
          <w:rFonts w:ascii="Times New Roman" w:hAnsi="Times New Roman" w:cs="Times New Roman"/>
        </w:rPr>
        <w:t xml:space="preserve"> – Граф, 2006. -192 </w:t>
      </w:r>
      <w:proofErr w:type="gramStart"/>
      <w:r w:rsidRPr="00A14BB9">
        <w:rPr>
          <w:rFonts w:ascii="Times New Roman" w:hAnsi="Times New Roman" w:cs="Times New Roman"/>
        </w:rPr>
        <w:t>с</w:t>
      </w:r>
      <w:proofErr w:type="gramEnd"/>
      <w:r w:rsidRPr="00A14BB9">
        <w:rPr>
          <w:rFonts w:ascii="Times New Roman" w:hAnsi="Times New Roman" w:cs="Times New Roman"/>
        </w:rPr>
        <w:t>. - (</w:t>
      </w:r>
      <w:proofErr w:type="gramStart"/>
      <w:r w:rsidRPr="00A14BB9">
        <w:rPr>
          <w:rFonts w:ascii="Times New Roman" w:hAnsi="Times New Roman" w:cs="Times New Roman"/>
        </w:rPr>
        <w:t>Начальная</w:t>
      </w:r>
      <w:proofErr w:type="gramEnd"/>
      <w:r w:rsidRPr="00A14BB9">
        <w:rPr>
          <w:rFonts w:ascii="Times New Roman" w:hAnsi="Times New Roman" w:cs="Times New Roman"/>
        </w:rPr>
        <w:t xml:space="preserve"> школа </w:t>
      </w:r>
      <w:r w:rsidRPr="00A14BB9">
        <w:rPr>
          <w:rFonts w:ascii="Times New Roman" w:hAnsi="Times New Roman" w:cs="Times New Roman"/>
          <w:lang w:val="en-US"/>
        </w:rPr>
        <w:t>XXI</w:t>
      </w:r>
      <w:r w:rsidRPr="00A14BB9">
        <w:rPr>
          <w:rFonts w:ascii="Times New Roman" w:hAnsi="Times New Roman" w:cs="Times New Roman"/>
        </w:rPr>
        <w:t xml:space="preserve"> века). Математика в начальной школе: Проверочные и контрольные работы. - М.: </w:t>
      </w:r>
      <w:proofErr w:type="spellStart"/>
      <w:r w:rsidRPr="00A14BB9">
        <w:rPr>
          <w:rFonts w:ascii="Times New Roman" w:hAnsi="Times New Roman" w:cs="Times New Roman"/>
        </w:rPr>
        <w:t>Вентан</w:t>
      </w:r>
      <w:proofErr w:type="gramStart"/>
      <w:r w:rsidRPr="00A14BB9">
        <w:rPr>
          <w:rFonts w:ascii="Times New Roman" w:hAnsi="Times New Roman" w:cs="Times New Roman"/>
        </w:rPr>
        <w:t>а</w:t>
      </w:r>
      <w:proofErr w:type="spellEnd"/>
      <w:r w:rsidRPr="00A14BB9">
        <w:rPr>
          <w:rFonts w:ascii="Times New Roman" w:hAnsi="Times New Roman" w:cs="Times New Roman"/>
        </w:rPr>
        <w:t>-</w:t>
      </w:r>
      <w:proofErr w:type="gramEnd"/>
      <w:r w:rsidRPr="00A14BB9">
        <w:rPr>
          <w:rFonts w:ascii="Times New Roman" w:hAnsi="Times New Roman" w:cs="Times New Roman"/>
        </w:rPr>
        <w:t xml:space="preserve"> Граф, 2007.-304 с. - (Оценка знаний) </w:t>
      </w:r>
    </w:p>
    <w:p w:rsidR="009710A1" w:rsidRPr="00A14BB9" w:rsidRDefault="009710A1" w:rsidP="007B16D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>Программа рассчитана на 136 часов в год (4 часа в неделю) 34 рабочих недели.</w:t>
      </w:r>
    </w:p>
    <w:p w:rsidR="009710A1" w:rsidRPr="00A14BB9" w:rsidRDefault="009710A1" w:rsidP="007B16D9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>Программой предусмотрено:</w:t>
      </w:r>
    </w:p>
    <w:p w:rsidR="009710A1" w:rsidRPr="00A14BB9" w:rsidRDefault="009710A1" w:rsidP="007B16D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>контрольные работы после изучения разделов;</w:t>
      </w:r>
    </w:p>
    <w:p w:rsidR="009710A1" w:rsidRPr="00A14BB9" w:rsidRDefault="009710A1" w:rsidP="007B16D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>оценка самостоятельных работ проводится соответственно общепринятым нормам;</w:t>
      </w:r>
    </w:p>
    <w:p w:rsidR="009710A1" w:rsidRPr="00A14BB9" w:rsidRDefault="009710A1" w:rsidP="007B16D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</w:rPr>
      </w:pPr>
      <w:r w:rsidRPr="00A14BB9">
        <w:rPr>
          <w:rFonts w:ascii="Times New Roman" w:hAnsi="Times New Roman" w:cs="Times New Roman"/>
        </w:rPr>
        <w:t>тематические проверочные работы содержат несколько заданий по одной теме; выявить картину усвоения каждым учеником изученного материала.</w:t>
      </w:r>
    </w:p>
    <w:p w:rsidR="009710A1" w:rsidRPr="00A14BB9" w:rsidRDefault="009710A1" w:rsidP="007B16D9">
      <w:pPr>
        <w:rPr>
          <w:rFonts w:ascii="Times New Roman" w:hAnsi="Times New Roman" w:cs="Times New Roman"/>
          <w:b/>
          <w:u w:val="single"/>
        </w:rPr>
      </w:pPr>
    </w:p>
    <w:p w:rsidR="009710A1" w:rsidRPr="00A14BB9" w:rsidRDefault="009710A1" w:rsidP="007B16D9">
      <w:pPr>
        <w:pStyle w:val="ParagraphStyle"/>
        <w:spacing w:before="240" w:after="150" w:line="264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A14BB9">
        <w:rPr>
          <w:rFonts w:ascii="Times New Roman" w:hAnsi="Times New Roman" w:cs="Times New Roman"/>
          <w:b/>
          <w:bCs/>
          <w:caps/>
          <w:sz w:val="22"/>
          <w:szCs w:val="22"/>
        </w:rPr>
        <w:t>ПЛАНИРУЕМЫЕ Результаты ОСВОЕНИЯ учебного предмета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i/>
          <w:sz w:val="22"/>
          <w:szCs w:val="22"/>
        </w:rPr>
        <w:t>Личностными</w:t>
      </w:r>
      <w:r w:rsidRPr="00A14BB9">
        <w:rPr>
          <w:sz w:val="22"/>
          <w:szCs w:val="22"/>
        </w:rPr>
        <w:t xml:space="preserve"> результатами обучения учащихся являются: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готовность и способность к саморазвитию;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proofErr w:type="spellStart"/>
      <w:r w:rsidRPr="00A14BB9">
        <w:rPr>
          <w:sz w:val="22"/>
          <w:szCs w:val="22"/>
        </w:rPr>
        <w:t>сформированность</w:t>
      </w:r>
      <w:proofErr w:type="spellEnd"/>
      <w:r w:rsidRPr="00A14BB9">
        <w:rPr>
          <w:sz w:val="22"/>
          <w:szCs w:val="22"/>
        </w:rPr>
        <w:t xml:space="preserve"> мотивации к обучению;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способность характеризовать и оценивать собственные математические знания и умения;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заинтересованность в расширении и углублении получаемых математических знаний;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способность преодолевать трудности, доводить начатую работу до ее завершения;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 xml:space="preserve">способность к </w:t>
      </w:r>
      <w:proofErr w:type="spellStart"/>
      <w:r w:rsidRPr="00A14BB9">
        <w:rPr>
          <w:sz w:val="22"/>
          <w:szCs w:val="22"/>
        </w:rPr>
        <w:t>самоорганизованности</w:t>
      </w:r>
      <w:proofErr w:type="spellEnd"/>
      <w:r w:rsidRPr="00A14BB9">
        <w:rPr>
          <w:sz w:val="22"/>
          <w:szCs w:val="22"/>
        </w:rPr>
        <w:t>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высказывать собственные суждения и давать им обоснование;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proofErr w:type="spellStart"/>
      <w:r w:rsidRPr="00A14BB9">
        <w:rPr>
          <w:i/>
          <w:sz w:val="22"/>
          <w:szCs w:val="22"/>
        </w:rPr>
        <w:t>Метапредметными</w:t>
      </w:r>
      <w:proofErr w:type="spellEnd"/>
      <w:r w:rsidRPr="00A14BB9">
        <w:rPr>
          <w:sz w:val="22"/>
          <w:szCs w:val="22"/>
        </w:rPr>
        <w:t xml:space="preserve"> результатами обучения являются: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понимание и принятие учебной задачи, поиск и нахождение способов ее решения;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выполнение учебных действий в разных формах (практические работы, работа с моделями и др.);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создание моделей изучаемых объектов с использованием знаково-символических средств;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адекватное оценивание результатов своей деятельности;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lastRenderedPageBreak/>
        <w:t>активное использование математической речи для решения разнообразных коммуникативных задач;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готовность слушать собеседника, вести диалог;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умение работать в информационной среде.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i/>
          <w:sz w:val="22"/>
          <w:szCs w:val="22"/>
        </w:rPr>
        <w:t>Предметными</w:t>
      </w:r>
      <w:r w:rsidRPr="00A14BB9">
        <w:rPr>
          <w:sz w:val="22"/>
          <w:szCs w:val="22"/>
        </w:rPr>
        <w:t xml:space="preserve"> результатами учащихся на выходе из начальной школы являются: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7B16D9" w:rsidRPr="00A14BB9" w:rsidRDefault="007B16D9" w:rsidP="007B16D9">
      <w:pPr>
        <w:pStyle w:val="a4"/>
        <w:jc w:val="left"/>
        <w:rPr>
          <w:sz w:val="22"/>
          <w:szCs w:val="22"/>
        </w:rPr>
      </w:pPr>
      <w:r w:rsidRPr="00A14BB9">
        <w:rPr>
          <w:sz w:val="22"/>
          <w:szCs w:val="22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7B16D9" w:rsidRPr="00A14BB9" w:rsidRDefault="007B16D9" w:rsidP="007B16D9">
      <w:pPr>
        <w:pStyle w:val="ParagraphStyle"/>
        <w:spacing w:before="240" w:after="150" w:line="264" w:lineRule="auto"/>
        <w:rPr>
          <w:rFonts w:ascii="Times New Roman" w:hAnsi="Times New Roman" w:cs="Times New Roman"/>
          <w:b/>
          <w:bCs/>
          <w:caps/>
          <w:sz w:val="22"/>
          <w:szCs w:val="22"/>
        </w:rPr>
      </w:pPr>
      <w:proofErr w:type="gramStart"/>
      <w:r w:rsidRPr="00A14BB9">
        <w:rPr>
          <w:rFonts w:ascii="Times New Roman" w:hAnsi="Times New Roman" w:cs="Times New Roman"/>
          <w:sz w:val="22"/>
          <w:szCs w:val="22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</w:t>
      </w:r>
      <w:proofErr w:type="gramEnd"/>
    </w:p>
    <w:p w:rsidR="009710A1" w:rsidRPr="00A14BB9" w:rsidRDefault="009710A1" w:rsidP="009710A1">
      <w:pPr>
        <w:spacing w:after="0" w:line="240" w:lineRule="auto"/>
        <w:rPr>
          <w:rFonts w:ascii="Times New Roman" w:hAnsi="Times New Roman" w:cs="Times New Roman"/>
        </w:rPr>
      </w:pPr>
    </w:p>
    <w:p w:rsidR="009710A1" w:rsidRPr="00A14BB9" w:rsidRDefault="009710A1" w:rsidP="009710A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A14BB9">
        <w:rPr>
          <w:rFonts w:ascii="Times New Roman" w:hAnsi="Times New Roman"/>
          <w:b/>
          <w:u w:val="single"/>
        </w:rPr>
        <w:t>Содержание учебного предмета (курса)</w:t>
      </w:r>
    </w:p>
    <w:p w:rsidR="009710A1" w:rsidRPr="00A14BB9" w:rsidRDefault="009710A1" w:rsidP="009710A1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  <w:u w:val="single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586"/>
        <w:gridCol w:w="850"/>
        <w:gridCol w:w="3400"/>
        <w:gridCol w:w="1563"/>
        <w:gridCol w:w="2410"/>
      </w:tblGrid>
      <w:tr w:rsidR="009710A1" w:rsidRPr="00A14BB9" w:rsidTr="009710A1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0E46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>№</w:t>
            </w:r>
          </w:p>
          <w:p w:rsidR="009710A1" w:rsidRPr="00A14BB9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A14BB9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A14BB9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A14BB9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 xml:space="preserve">Основное содержание по темам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A14BB9">
              <w:rPr>
                <w:rFonts w:ascii="Times New Roman" w:hAnsi="Times New Roman" w:cs="Times New Roman"/>
                <w:b/>
              </w:rPr>
              <w:t>Характеристика  основных  видов  деятельности  учащихся</w:t>
            </w:r>
          </w:p>
        </w:tc>
      </w:tr>
      <w:tr w:rsidR="000E468E" w:rsidRPr="00A14BB9" w:rsidTr="0039611F">
        <w:trPr>
          <w:trHeight w:val="8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b/>
                <w:sz w:val="22"/>
                <w:szCs w:val="22"/>
              </w:rPr>
            </w:pPr>
            <w:r w:rsidRPr="00A14BB9">
              <w:rPr>
                <w:bCs/>
                <w:sz w:val="22"/>
                <w:szCs w:val="22"/>
              </w:rPr>
              <w:t>Сложение и вычитание в пределах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31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Чтение и запись двузначных чисел цифрами.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i/>
                <w:iCs/>
                <w:sz w:val="22"/>
                <w:szCs w:val="22"/>
              </w:rPr>
              <w:t>Числовой луч. Сравнение чисел с использованием числового луча.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Практические способы сложения и вычитания двузнач</w:t>
            </w:r>
            <w:r w:rsidRPr="00A14BB9">
              <w:rPr>
                <w:sz w:val="22"/>
                <w:szCs w:val="22"/>
              </w:rPr>
              <w:softHyphen/>
              <w:t xml:space="preserve">ных чисел (двузначных и однозначных чисел) с помощью цветных палочек </w:t>
            </w:r>
            <w:proofErr w:type="spellStart"/>
            <w:r w:rsidRPr="00A14BB9">
              <w:rPr>
                <w:sz w:val="22"/>
                <w:szCs w:val="22"/>
              </w:rPr>
              <w:t>Кюизенера</w:t>
            </w:r>
            <w:proofErr w:type="spellEnd"/>
            <w:r w:rsidRPr="00A14BB9">
              <w:rPr>
                <w:sz w:val="22"/>
                <w:szCs w:val="22"/>
              </w:rPr>
              <w:t>.</w:t>
            </w:r>
          </w:p>
          <w:p w:rsidR="000E468E" w:rsidRPr="00A14BB9" w:rsidRDefault="000E468E" w:rsidP="000E468E">
            <w:pPr>
              <w:pStyle w:val="a4"/>
              <w:rPr>
                <w:i/>
                <w:iCs/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Поразрядное сложение и вычитание двузначных чисел, в том числе с применением </w:t>
            </w:r>
            <w:r w:rsidRPr="00A14BB9">
              <w:rPr>
                <w:i/>
                <w:iCs/>
                <w:sz w:val="22"/>
                <w:szCs w:val="22"/>
              </w:rPr>
              <w:t>микрокалькулятора.</w:t>
            </w:r>
          </w:p>
          <w:p w:rsidR="000E468E" w:rsidRPr="00A14BB9" w:rsidRDefault="000E468E" w:rsidP="000E468E">
            <w:pPr>
              <w:pStyle w:val="a4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После изучения данного раздела учащиеся должны: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знать: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название и последовательность натуральных чисел от 20 до 100;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таблицу сложения любых однозначных чисел</w:t>
            </w:r>
            <w:proofErr w:type="gramStart"/>
            <w:r w:rsidRPr="00A14BB9">
              <w:rPr>
                <w:sz w:val="22"/>
                <w:szCs w:val="22"/>
              </w:rPr>
              <w:t xml:space="preserve"> ;</w:t>
            </w:r>
            <w:proofErr w:type="gramEnd"/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уметь: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записывать цифрами и сравнивать любые числа в пределах 100;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выполнять несложные устные вычисления в пределах 100;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- выполнять сложение и вычитание чисел в пределах 100 </w:t>
            </w:r>
            <w:r w:rsidRPr="00A14BB9">
              <w:rPr>
                <w:sz w:val="22"/>
                <w:szCs w:val="22"/>
              </w:rPr>
              <w:lastRenderedPageBreak/>
              <w:t xml:space="preserve">с использованием 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письменных  приёмов вычислений.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0E468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  <w:color w:val="000000"/>
              </w:rPr>
              <w:lastRenderedPageBreak/>
              <w:t>Содержание курса математики направлено, прежде всего, на интеллектуальное развитие младших школьников: овладение логическими действиями (сравнение, анализ, синтез, обобще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ние, классификация по родовидовым признакам, установление аналогий и причинно-следственных связей, построение рас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 xml:space="preserve">суждений, </w:t>
            </w:r>
            <w:r w:rsidRPr="00A14BB9">
              <w:rPr>
                <w:rFonts w:ascii="Times New Roman" w:hAnsi="Times New Roman" w:cs="Times New Roman"/>
                <w:color w:val="000000"/>
              </w:rPr>
              <w:lastRenderedPageBreak/>
              <w:t>отнесение к известным понятиям). Данный курс соз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даёт благоприятные возможности для того, чтобы сформиро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вать у учащихся значимые с точки зрения общего образования арифметические и геометрические представления о числах и отношениях, алгоритмах выполнения арифметических дей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ствий, свойствах этих действий, о величинах и их измерении, о геометрических фигурах; создать условия для овладения уча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щимися  математическим языком,  знаково-символическими средствами, умения устанавливать отношения между матема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тическими объектами, служащими средством познания окру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 xml:space="preserve">жающего мира, </w:t>
            </w:r>
            <w:r w:rsidRPr="00A14BB9">
              <w:rPr>
                <w:rFonts w:ascii="Times New Roman" w:hAnsi="Times New Roman" w:cs="Times New Roman"/>
                <w:color w:val="000000"/>
              </w:rPr>
              <w:lastRenderedPageBreak/>
              <w:t>процессов и явлений, происходящих в повсе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дневной практике.</w:t>
            </w:r>
          </w:p>
          <w:p w:rsidR="000E468E" w:rsidRPr="00A14BB9" w:rsidRDefault="000E468E" w:rsidP="000E468E">
            <w:pPr>
              <w:shd w:val="clear" w:color="auto" w:fill="FFFFFF"/>
              <w:spacing w:line="240" w:lineRule="auto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A14BB9">
              <w:rPr>
                <w:rFonts w:ascii="Times New Roman" w:hAnsi="Times New Roman" w:cs="Times New Roman"/>
                <w:color w:val="000000"/>
              </w:rPr>
              <w:t>Овладение важнейшими элементами учебной деятельности в процессе реализации содержания курса на уроках математи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ки обеспечивает формирование у учащихся «умения учиться», что оказывает заметное влияние на развитие их познаватель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ных способностей. Особой ценностью содержания обучения является работа с информацией, представленной в виде таблиц, графиков, диа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>грамм, схем, баз данных; формирование соответствующих уме</w:t>
            </w:r>
            <w:r w:rsidRPr="00A14BB9">
              <w:rPr>
                <w:rFonts w:ascii="Times New Roman" w:hAnsi="Times New Roman" w:cs="Times New Roman"/>
                <w:color w:val="000000"/>
              </w:rPr>
              <w:softHyphen/>
              <w:t xml:space="preserve">ний на уроках математики оказывает существенную помощь при изучении других школьных </w:t>
            </w:r>
            <w:r w:rsidRPr="00A14BB9">
              <w:rPr>
                <w:rFonts w:ascii="Times New Roman" w:hAnsi="Times New Roman" w:cs="Times New Roman"/>
                <w:color w:val="000000"/>
              </w:rPr>
              <w:lastRenderedPageBreak/>
              <w:t>предметов.</w:t>
            </w:r>
          </w:p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0E468E">
            <w:pPr>
              <w:pStyle w:val="a4"/>
              <w:ind w:firstLine="709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lastRenderedPageBreak/>
              <w:t xml:space="preserve">На уроках математики младшие школьники учатся выявлять изменения, происходящие с математическими объектами, устанавливать зависимость между ними в процессе измерений, осуществлять поиск решений текстовых задач, проводить анализ информации, определять с помощью сравнения (сопоставления) характерные признаки математических объектов (чисел, числовых выражений, геометрических фигур, зависимостей, отношений). Учащиеся используют при этом простейшие предметные, знаковые, </w:t>
            </w:r>
            <w:r w:rsidRPr="00A14BB9">
              <w:rPr>
                <w:sz w:val="22"/>
                <w:szCs w:val="22"/>
              </w:rPr>
              <w:lastRenderedPageBreak/>
              <w:t>графические модели, таблицы, диаграммы, строят и преобразовывают их в соответствии с содержанием задания (задачи). В ходе изучения математики осуществляется знакомство с математическим языком: развивается умение читать математический текст, формируются речевые умения (дети учатся высказывать суждения с использованием математических терминов и понятий).  Математическое содержание позволяет развивать  и организационные умения: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      </w:r>
          </w:p>
          <w:p w:rsidR="000E468E" w:rsidRPr="00A14BB9" w:rsidRDefault="000E468E" w:rsidP="001E1E1D">
            <w:pPr>
              <w:spacing w:afterLines="25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 xml:space="preserve">Основной целью изучения информатики в начальной школе является формирование у учащихся основ </w:t>
            </w:r>
            <w:proofErr w:type="spellStart"/>
            <w:r w:rsidRPr="00A14BB9">
              <w:rPr>
                <w:rFonts w:ascii="Times New Roman" w:eastAsia="Times New Roman" w:hAnsi="Times New Roman" w:cs="Times New Roman"/>
              </w:rPr>
              <w:t>ИКТ-компетентности</w:t>
            </w:r>
            <w:proofErr w:type="spellEnd"/>
            <w:r w:rsidRPr="00A14BB9">
              <w:rPr>
                <w:rFonts w:ascii="Times New Roman" w:eastAsia="Times New Roman" w:hAnsi="Times New Roman" w:cs="Times New Roman"/>
              </w:rPr>
              <w:t xml:space="preserve">, многие </w:t>
            </w:r>
            <w:proofErr w:type="gramStart"/>
            <w:r w:rsidRPr="00A14BB9">
              <w:rPr>
                <w:rFonts w:ascii="Times New Roman" w:eastAsia="Times New Roman" w:hAnsi="Times New Roman" w:cs="Times New Roman"/>
              </w:rPr>
              <w:t>компоненты</w:t>
            </w:r>
            <w:proofErr w:type="gramEnd"/>
            <w:r w:rsidRPr="00A14BB9">
              <w:rPr>
                <w:rFonts w:ascii="Times New Roman" w:eastAsia="Times New Roman" w:hAnsi="Times New Roman" w:cs="Times New Roman"/>
              </w:rPr>
              <w:t xml:space="preserve"> которой входят в структуру УУД. Это и задаёт основные ценностные ориентиры содержания данного курса. С точки зрения достижения метапредметных результатов обучения, а также продолжения образования на более высоких ступенях (в том числе обучения информатике в среднем и старшем </w:t>
            </w:r>
            <w:r w:rsidRPr="00A14BB9">
              <w:rPr>
                <w:rFonts w:ascii="Times New Roman" w:eastAsia="Times New Roman" w:hAnsi="Times New Roman" w:cs="Times New Roman"/>
              </w:rPr>
              <w:lastRenderedPageBreak/>
              <w:t>звене) наиболее ценными являются следующие компетенции, отражённые в содержании курса:</w:t>
            </w:r>
          </w:p>
          <w:p w:rsidR="000E468E" w:rsidRPr="00A14BB9" w:rsidRDefault="000E468E" w:rsidP="001E1E1D">
            <w:pPr>
              <w:numPr>
                <w:ilvl w:val="0"/>
                <w:numId w:val="2"/>
              </w:numPr>
              <w:tabs>
                <w:tab w:val="clear" w:pos="1200"/>
                <w:tab w:val="left" w:pos="851"/>
              </w:tabs>
              <w:spacing w:afterLines="25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>основы логической и алгоритмической компетентности, в частности овладение основами логического и алгоритмического мышления, умением действовать в соответствии с алгоритмом и строить простейшие алгоритмы;</w:t>
            </w:r>
          </w:p>
          <w:p w:rsidR="000E468E" w:rsidRPr="00A14BB9" w:rsidRDefault="000E468E" w:rsidP="001E1E1D">
            <w:pPr>
              <w:numPr>
                <w:ilvl w:val="0"/>
                <w:numId w:val="2"/>
              </w:numPr>
              <w:tabs>
                <w:tab w:val="clear" w:pos="1200"/>
                <w:tab w:val="left" w:pos="851"/>
              </w:tabs>
              <w:spacing w:afterLines="25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14BB9">
              <w:rPr>
                <w:rFonts w:ascii="Times New Roman" w:eastAsia="Times New Roman" w:hAnsi="Times New Roman" w:cs="Times New Roman"/>
              </w:rPr>
              <w:t>основы информационной грамотности, в частности овладение способами и приёмами поиска, получения, представления информации, в том числе информации, данной в различных видах: текст, таблица, диаграмма, цепочка, совокупность;</w:t>
            </w:r>
            <w:proofErr w:type="gramEnd"/>
          </w:p>
          <w:p w:rsidR="000E468E" w:rsidRPr="00A14BB9" w:rsidRDefault="000E468E" w:rsidP="001E1E1D">
            <w:pPr>
              <w:keepNext/>
              <w:keepLines/>
              <w:numPr>
                <w:ilvl w:val="0"/>
                <w:numId w:val="2"/>
              </w:numPr>
              <w:tabs>
                <w:tab w:val="clear" w:pos="1200"/>
                <w:tab w:val="left" w:pos="851"/>
              </w:tabs>
              <w:spacing w:afterLines="25" w:line="240" w:lineRule="auto"/>
              <w:ind w:left="0" w:right="-1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 xml:space="preserve">основы </w:t>
            </w:r>
            <w:proofErr w:type="spellStart"/>
            <w:proofErr w:type="gramStart"/>
            <w:r w:rsidRPr="00A14BB9">
              <w:rPr>
                <w:rFonts w:ascii="Times New Roman" w:eastAsia="Times New Roman" w:hAnsi="Times New Roman" w:cs="Times New Roman"/>
              </w:rPr>
              <w:t>ИКТ-квалификации</w:t>
            </w:r>
            <w:proofErr w:type="spellEnd"/>
            <w:proofErr w:type="gramEnd"/>
            <w:r w:rsidRPr="00A14BB9">
              <w:rPr>
                <w:rFonts w:ascii="Times New Roman" w:eastAsia="Times New Roman" w:hAnsi="Times New Roman" w:cs="Times New Roman"/>
              </w:rPr>
              <w:t>, в частности овладение основами применения компьютеров (и других средств ИКТ) для решения информационных задач;</w:t>
            </w:r>
          </w:p>
          <w:p w:rsidR="000E468E" w:rsidRPr="00A14BB9" w:rsidRDefault="000E468E" w:rsidP="001E1E1D">
            <w:pPr>
              <w:keepNext/>
              <w:keepLines/>
              <w:numPr>
                <w:ilvl w:val="0"/>
                <w:numId w:val="2"/>
              </w:numPr>
              <w:tabs>
                <w:tab w:val="clear" w:pos="1200"/>
                <w:tab w:val="left" w:pos="851"/>
              </w:tabs>
              <w:spacing w:afterLines="25" w:line="240" w:lineRule="auto"/>
              <w:ind w:left="0" w:right="-1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 xml:space="preserve">основы коммуникационной компетентности. В рамках данного учебного предмета наиболее активно формируются стороны коммуникационной компетентности, связанные с приёмом и передачей информации. Сюда же относятся аспекты языковой </w:t>
            </w:r>
            <w:r w:rsidRPr="00A14BB9">
              <w:rPr>
                <w:rFonts w:ascii="Times New Roman" w:eastAsia="Times New Roman" w:hAnsi="Times New Roman" w:cs="Times New Roman"/>
              </w:rPr>
              <w:lastRenderedPageBreak/>
              <w:t>компетентности, которые связаны с овладением системой информационных понятий, использованием языка для приёма и передачи информации.</w:t>
            </w:r>
          </w:p>
          <w:p w:rsidR="000E468E" w:rsidRPr="00A14BB9" w:rsidRDefault="000E468E" w:rsidP="009710A1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 w:cs="Times New Roman"/>
              </w:rPr>
            </w:pPr>
          </w:p>
        </w:tc>
      </w:tr>
      <w:tr w:rsidR="000E468E" w:rsidRPr="00A14BB9" w:rsidTr="0039611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bCs/>
                <w:sz w:val="22"/>
                <w:szCs w:val="22"/>
              </w:rPr>
            </w:pPr>
            <w:r w:rsidRPr="00A14BB9">
              <w:rPr>
                <w:bCs/>
                <w:sz w:val="22"/>
                <w:szCs w:val="22"/>
              </w:rPr>
              <w:t xml:space="preserve">Таблица умножения однозначных чисел </w:t>
            </w:r>
          </w:p>
          <w:p w:rsidR="000E468E" w:rsidRPr="00A14BB9" w:rsidRDefault="000E468E" w:rsidP="000E468E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57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Табличное умножение чисел и соответствующие случаи деления.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i/>
                <w:iCs/>
                <w:sz w:val="22"/>
                <w:szCs w:val="22"/>
              </w:rPr>
              <w:t>Доля числа. Нахождение одной или нескольких долей дан</w:t>
            </w:r>
            <w:r w:rsidRPr="00A14BB9">
              <w:rPr>
                <w:i/>
                <w:iCs/>
                <w:sz w:val="22"/>
                <w:szCs w:val="22"/>
              </w:rPr>
              <w:softHyphen/>
              <w:t>ного числа.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Умножение и деление с 0 и 1. Свойство умножения: ум</w:t>
            </w:r>
            <w:r w:rsidRPr="00A14BB9">
              <w:rPr>
                <w:sz w:val="22"/>
                <w:szCs w:val="22"/>
              </w:rPr>
              <w:softHyphen/>
              <w:t>ножать числа можно в любом порядке.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Отношения «меньше </w:t>
            </w:r>
            <w:proofErr w:type="gramStart"/>
            <w:r w:rsidRPr="00A14BB9">
              <w:rPr>
                <w:sz w:val="22"/>
                <w:szCs w:val="22"/>
              </w:rPr>
              <w:t>в</w:t>
            </w:r>
            <w:proofErr w:type="gramEnd"/>
            <w:r w:rsidRPr="00A14BB9">
              <w:rPr>
                <w:sz w:val="22"/>
                <w:szCs w:val="22"/>
              </w:rPr>
              <w:t xml:space="preserve"> ...» и «больше в ...». Решение задач на увеличение или уменьшение числа в несколько раз.</w:t>
            </w:r>
          </w:p>
          <w:p w:rsidR="000E468E" w:rsidRPr="00A14BB9" w:rsidRDefault="000E468E" w:rsidP="000E468E">
            <w:pPr>
              <w:pStyle w:val="a4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После изучения данного раздела учащиеся должны: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знать: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наизусть результаты табличных случаев умножения любых однозначных чисел и результаты табличных случаев деления;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уметь: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- определять, во сколько раз одно число больше или меньше другого, 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решать задачи на увеличение и уменьшение числа в несколько раз;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находить долю величины, а также величину по его доле.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0E468E" w:rsidRPr="00A14BB9" w:rsidTr="0039611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bCs/>
                <w:sz w:val="22"/>
                <w:szCs w:val="22"/>
              </w:rPr>
              <w:t xml:space="preserve">Выражения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9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Названия компонентов действий сложения, вычитания, умножения и деления.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Числовое выражение и его значение. Числовые выраже</w:t>
            </w:r>
            <w:r w:rsidRPr="00A14BB9">
              <w:rPr>
                <w:sz w:val="22"/>
                <w:szCs w:val="22"/>
              </w:rPr>
              <w:softHyphen/>
              <w:t>ния, содержащие скобки. Нахождение значений числовых выражений. Составление числовых выражений.</w:t>
            </w:r>
          </w:p>
          <w:p w:rsidR="000E468E" w:rsidRPr="00A14BB9" w:rsidRDefault="000E468E" w:rsidP="000E468E">
            <w:pPr>
              <w:pStyle w:val="a4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После изучения данного раздела учащиеся должны: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знать: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названия компонентов арифметических действий;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уметь: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составлять простейшие числовые выражения;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вычислять значения числовых выражений, содержащих 2-3 действия.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468E" w:rsidRPr="00A14BB9" w:rsidTr="0039611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b/>
                <w:sz w:val="22"/>
                <w:szCs w:val="22"/>
              </w:rPr>
            </w:pPr>
            <w:r w:rsidRPr="00A14BB9">
              <w:rPr>
                <w:bCs/>
                <w:iCs/>
                <w:sz w:val="22"/>
                <w:szCs w:val="22"/>
              </w:rPr>
              <w:t>Величины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13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Единица длины метр и ее обозначение: </w:t>
            </w:r>
            <w:proofErr w:type="gramStart"/>
            <w:r w:rsidRPr="00A14BB9">
              <w:rPr>
                <w:sz w:val="22"/>
                <w:szCs w:val="22"/>
              </w:rPr>
              <w:t>м</w:t>
            </w:r>
            <w:proofErr w:type="gramEnd"/>
            <w:r w:rsidRPr="00A14BB9">
              <w:rPr>
                <w:sz w:val="22"/>
                <w:szCs w:val="22"/>
              </w:rPr>
              <w:t>. Соотношения между единицами длины (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14BB9">
                <w:rPr>
                  <w:sz w:val="22"/>
                  <w:szCs w:val="22"/>
                </w:rPr>
                <w:t>1 м</w:t>
              </w:r>
            </w:smartTag>
            <w:r w:rsidRPr="00A14BB9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A14BB9">
                <w:rPr>
                  <w:sz w:val="22"/>
                  <w:szCs w:val="22"/>
                </w:rPr>
                <w:t>100 см</w:t>
              </w:r>
            </w:smartTag>
            <w:r w:rsidRPr="00A14BB9">
              <w:rPr>
                <w:sz w:val="22"/>
                <w:szCs w:val="22"/>
              </w:rPr>
              <w:t xml:space="preserve">,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A14BB9">
                <w:rPr>
                  <w:sz w:val="22"/>
                  <w:szCs w:val="22"/>
                </w:rPr>
                <w:t>10 см</w:t>
              </w:r>
            </w:smartTag>
            <w:r w:rsidRPr="00A14BB9">
              <w:rPr>
                <w:sz w:val="22"/>
                <w:szCs w:val="22"/>
              </w:rPr>
              <w:t xml:space="preserve">, </w:t>
            </w:r>
            <w:r w:rsidRPr="00A14BB9">
              <w:rPr>
                <w:sz w:val="22"/>
                <w:szCs w:val="22"/>
                <w:lang w:val="en-US"/>
              </w:rPr>
              <w:t>I</w:t>
            </w:r>
            <w:r w:rsidRPr="00A14BB9">
              <w:rPr>
                <w:sz w:val="22"/>
                <w:szCs w:val="22"/>
              </w:rPr>
              <w:t xml:space="preserve"> м = 10 дм). </w:t>
            </w:r>
            <w:r w:rsidRPr="00A14BB9">
              <w:rPr>
                <w:i/>
                <w:iCs/>
                <w:sz w:val="22"/>
                <w:szCs w:val="22"/>
              </w:rPr>
              <w:t xml:space="preserve">Сведения из истории </w:t>
            </w:r>
            <w:r w:rsidRPr="00A14BB9">
              <w:rPr>
                <w:i/>
                <w:iCs/>
                <w:sz w:val="22"/>
                <w:szCs w:val="22"/>
              </w:rPr>
              <w:lastRenderedPageBreak/>
              <w:t>математики: старинные русские меры длины (вершок, аршин, пядь, маховая и косая са</w:t>
            </w:r>
            <w:r w:rsidRPr="00A14BB9">
              <w:rPr>
                <w:i/>
                <w:iCs/>
                <w:sz w:val="22"/>
                <w:szCs w:val="22"/>
              </w:rPr>
              <w:softHyphen/>
              <w:t>жень) и массы (пуд).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Периметр многоугольника и его вычисление. Правило вычисления площади прямоугольника (квадрата).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Практические способы нахождения площадей фигур. Единицы площади: квадратный дециметр, квадратный сан</w:t>
            </w:r>
            <w:r w:rsidRPr="00A14BB9">
              <w:rPr>
                <w:sz w:val="22"/>
                <w:szCs w:val="22"/>
              </w:rPr>
              <w:softHyphen/>
              <w:t>тиметр, квадратный метр и их обозначения (дм</w:t>
            </w:r>
            <w:proofErr w:type="gramStart"/>
            <w:r w:rsidRPr="00A14BB9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A14BB9">
              <w:rPr>
                <w:sz w:val="22"/>
                <w:szCs w:val="22"/>
              </w:rPr>
              <w:t>, см</w:t>
            </w:r>
            <w:r w:rsidRPr="00A14BB9">
              <w:rPr>
                <w:sz w:val="22"/>
                <w:szCs w:val="22"/>
                <w:vertAlign w:val="superscript"/>
              </w:rPr>
              <w:t>2</w:t>
            </w:r>
            <w:r w:rsidRPr="00A14BB9">
              <w:rPr>
                <w:sz w:val="22"/>
                <w:szCs w:val="22"/>
              </w:rPr>
              <w:t>, м</w:t>
            </w:r>
            <w:r w:rsidRPr="00A14BB9">
              <w:rPr>
                <w:sz w:val="22"/>
                <w:szCs w:val="22"/>
                <w:vertAlign w:val="superscript"/>
              </w:rPr>
              <w:t>2</w:t>
            </w:r>
            <w:r w:rsidRPr="00A14BB9">
              <w:rPr>
                <w:sz w:val="22"/>
                <w:szCs w:val="22"/>
              </w:rPr>
              <w:t>).</w:t>
            </w:r>
          </w:p>
          <w:p w:rsidR="000E468E" w:rsidRPr="00A14BB9" w:rsidRDefault="000E468E" w:rsidP="000E468E">
            <w:pPr>
              <w:pStyle w:val="a4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После изучения данного раздела учащиеся должны: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знать: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- соотношения между единицами длины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14BB9">
                <w:rPr>
                  <w:sz w:val="22"/>
                  <w:szCs w:val="22"/>
                </w:rPr>
                <w:t>1 м</w:t>
              </w:r>
            </w:smartTag>
            <w:r w:rsidRPr="00A14BB9">
              <w:rPr>
                <w:sz w:val="22"/>
                <w:szCs w:val="22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A14BB9">
                <w:rPr>
                  <w:sz w:val="22"/>
                  <w:szCs w:val="22"/>
                </w:rPr>
                <w:t>100 см</w:t>
              </w:r>
            </w:smartTag>
            <w:r w:rsidRPr="00A14BB9">
              <w:rPr>
                <w:sz w:val="22"/>
                <w:szCs w:val="22"/>
              </w:rPr>
              <w:t xml:space="preserve">, 1 дм =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A14BB9">
                <w:rPr>
                  <w:sz w:val="22"/>
                  <w:szCs w:val="22"/>
                </w:rPr>
                <w:t>10 см</w:t>
              </w:r>
            </w:smartTag>
            <w:r w:rsidRPr="00A14BB9">
              <w:rPr>
                <w:sz w:val="22"/>
                <w:szCs w:val="2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A14BB9">
                <w:rPr>
                  <w:sz w:val="22"/>
                  <w:szCs w:val="22"/>
                </w:rPr>
                <w:t>1 м</w:t>
              </w:r>
            </w:smartTag>
            <w:r w:rsidRPr="00A14BB9">
              <w:rPr>
                <w:sz w:val="22"/>
                <w:szCs w:val="22"/>
              </w:rPr>
              <w:t xml:space="preserve"> = 10 дм;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уметь: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 различать периметр и площадь фигуры;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вычислять периметр многоугольника;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 xml:space="preserve">-вычислять площадь прямоугольника (квадрата) и записывать результаты, </w:t>
            </w:r>
          </w:p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используя единицы площади и их обозначения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468E" w:rsidRPr="00A14BB9" w:rsidTr="0039611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bCs/>
                <w:iCs/>
                <w:sz w:val="22"/>
                <w:szCs w:val="22"/>
              </w:rPr>
              <w:t xml:space="preserve">Геометрические понятия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16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Луч, его изображение и обозначение. Принадлежность точки лучу.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Взаимное расположение на плоскости лучей и отрезков.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Многоугольник и его элементы: вершины, стороны, углы. Окружность; радиус и центр окружности. Построение окружности с помощью циркуля. Взаимное расположение фигур на плоскости.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Угол. Прямой и непрямой углы.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Прямоугольник (квадрат). Свойства противоположных сторон и диагоналей прямоугольника.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Практические работы. Определение вида угла (прямой, непрямой), нахождение прямоугольника среди данных четы</w:t>
            </w:r>
            <w:r w:rsidRPr="00A14BB9">
              <w:rPr>
                <w:sz w:val="22"/>
                <w:szCs w:val="22"/>
              </w:rPr>
              <w:softHyphen/>
              <w:t>рехугольников с помощью модели прямого угла.</w:t>
            </w:r>
          </w:p>
          <w:p w:rsidR="000E468E" w:rsidRPr="00A14BB9" w:rsidRDefault="000E468E" w:rsidP="000E468E">
            <w:pPr>
              <w:pStyle w:val="a4"/>
              <w:jc w:val="left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После изучения данного раздела учащиеся должны:</w:t>
            </w:r>
          </w:p>
          <w:p w:rsidR="000E468E" w:rsidRPr="00A14BB9" w:rsidRDefault="000E468E" w:rsidP="000E468E">
            <w:pPr>
              <w:pStyle w:val="a4"/>
              <w:jc w:val="left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>знать:</w:t>
            </w:r>
          </w:p>
          <w:p w:rsidR="000E468E" w:rsidRPr="00A14BB9" w:rsidRDefault="000E468E" w:rsidP="000E468E">
            <w:pPr>
              <w:pStyle w:val="a4"/>
              <w:jc w:val="left"/>
              <w:rPr>
                <w:iCs/>
                <w:sz w:val="22"/>
                <w:szCs w:val="22"/>
              </w:rPr>
            </w:pPr>
            <w:r w:rsidRPr="00A14BB9">
              <w:rPr>
                <w:iCs/>
                <w:sz w:val="22"/>
                <w:szCs w:val="22"/>
              </w:rPr>
              <w:t xml:space="preserve">- определение прямоугольника </w:t>
            </w:r>
            <w:r w:rsidRPr="00A14BB9">
              <w:rPr>
                <w:iCs/>
                <w:sz w:val="22"/>
                <w:szCs w:val="22"/>
              </w:rPr>
              <w:lastRenderedPageBreak/>
              <w:t>(квадрата);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уметь: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-называть фигуру, изображённую на рисунке (луч, угол, окружность);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различать луч и отрезок;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различать элементы многоугольника: вершину, сторону, угол;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различать прямые и непрямые углы;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изображать луч, обозначать его буквами и читать обозначения;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строить окружность при помощи циркуля;</w:t>
            </w:r>
          </w:p>
          <w:p w:rsidR="000E468E" w:rsidRPr="00A14BB9" w:rsidRDefault="000E468E" w:rsidP="000E468E">
            <w:pPr>
              <w:pStyle w:val="a4"/>
              <w:jc w:val="left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- отмечать на числовом луче точку с данной координатой, читать координаты точки, лежащей на числовом луче.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E468E" w:rsidRPr="00A14BB9" w:rsidTr="0039611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bCs/>
                <w:iCs/>
                <w:sz w:val="22"/>
                <w:szCs w:val="22"/>
              </w:rPr>
            </w:pPr>
            <w:r w:rsidRPr="00A14BB9">
              <w:rPr>
                <w:bCs/>
                <w:iCs/>
                <w:sz w:val="22"/>
                <w:szCs w:val="22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0E468E">
            <w:pPr>
              <w:pStyle w:val="a4"/>
              <w:rPr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10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1E1E1D">
            <w:pPr>
              <w:tabs>
                <w:tab w:val="left" w:pos="1134"/>
              </w:tabs>
              <w:snapToGrid w:val="0"/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 xml:space="preserve">Правила поведения в кабинете информатики. Человек и информация. Какая бывает информация. Источники информации. Приёмники информации. Компьютер как инструмент. </w:t>
            </w:r>
          </w:p>
          <w:p w:rsidR="000E468E" w:rsidRPr="00A14BB9" w:rsidRDefault="000E468E" w:rsidP="001E1E1D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>Знать: правила поведения в кабинете информатики; органы чувств человека; виды информации по способу восприятия; определение источников и приёмников информации; применение компьютеров на производстве и в быту.</w:t>
            </w:r>
          </w:p>
          <w:p w:rsidR="000E468E" w:rsidRPr="00A14BB9" w:rsidRDefault="000E468E" w:rsidP="001E1E1D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</w:rPr>
            </w:pPr>
            <w:r w:rsidRPr="00A14BB9">
              <w:rPr>
                <w:rFonts w:ascii="Times New Roman" w:eastAsia="Times New Roman" w:hAnsi="Times New Roman" w:cs="Times New Roman"/>
              </w:rPr>
              <w:t>Уметь: называть органы чувств человека; называть  виды информации по способу восприятия; приводить примеры источников, приёмников информации; уметь использовать обе клавиши мыши для управления экранными объектами.</w:t>
            </w:r>
          </w:p>
          <w:p w:rsidR="000E468E" w:rsidRPr="00A14BB9" w:rsidRDefault="000E468E" w:rsidP="001E1E1D">
            <w:pPr>
              <w:tabs>
                <w:tab w:val="left" w:pos="1134"/>
              </w:tabs>
              <w:spacing w:afterLines="25" w:line="240" w:lineRule="auto"/>
              <w:ind w:right="6"/>
              <w:rPr>
                <w:rFonts w:ascii="Times New Roman" w:eastAsia="Times New Roman" w:hAnsi="Times New Roman" w:cs="Times New Roman"/>
              </w:rPr>
            </w:pPr>
            <w:proofErr w:type="gramStart"/>
            <w:r w:rsidRPr="00A14BB9">
              <w:rPr>
                <w:rFonts w:ascii="Times New Roman" w:eastAsia="Times New Roman" w:hAnsi="Times New Roman" w:cs="Times New Roman"/>
              </w:rPr>
              <w:t>ПР</w:t>
            </w:r>
            <w:proofErr w:type="gramEnd"/>
            <w:r w:rsidRPr="00A14BB9">
              <w:rPr>
                <w:rFonts w:ascii="Times New Roman" w:eastAsia="Times New Roman" w:hAnsi="Times New Roman" w:cs="Times New Roman"/>
              </w:rPr>
              <w:t xml:space="preserve"> «Что умеет компьютер»</w:t>
            </w:r>
          </w:p>
          <w:p w:rsidR="000E468E" w:rsidRPr="00A14BB9" w:rsidRDefault="000E468E" w:rsidP="000E468E">
            <w:pPr>
              <w:pStyle w:val="a4"/>
              <w:jc w:val="left"/>
              <w:rPr>
                <w:iCs/>
                <w:sz w:val="22"/>
                <w:szCs w:val="22"/>
              </w:rPr>
            </w:pPr>
            <w:r w:rsidRPr="00A14BB9">
              <w:rPr>
                <w:sz w:val="22"/>
                <w:szCs w:val="22"/>
              </w:rPr>
              <w:t>Т «Виды информации», «Человек и компьютер»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A14BB9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710A1" w:rsidRPr="00A14BB9" w:rsidRDefault="009710A1" w:rsidP="009710A1">
      <w:pPr>
        <w:rPr>
          <w:rFonts w:ascii="Times New Roman" w:hAnsi="Times New Roman"/>
          <w:u w:val="single"/>
        </w:rPr>
      </w:pPr>
    </w:p>
    <w:p w:rsidR="009710A1" w:rsidRPr="00A14BB9" w:rsidRDefault="009710A1" w:rsidP="009710A1">
      <w:pPr>
        <w:spacing w:after="0" w:line="240" w:lineRule="auto"/>
        <w:rPr>
          <w:rFonts w:ascii="Times New Roman" w:hAnsi="Times New Roman"/>
          <w:b/>
          <w:u w:val="single"/>
        </w:rPr>
      </w:pPr>
      <w:r w:rsidRPr="00A14BB9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9710A1" w:rsidRPr="00A14BB9" w:rsidRDefault="009710A1" w:rsidP="009710A1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9710A1" w:rsidRPr="00A14BB9" w:rsidTr="009710A1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4</w:t>
            </w:r>
          </w:p>
        </w:tc>
      </w:tr>
      <w:tr w:rsidR="009710A1" w:rsidRPr="00A14BB9" w:rsidTr="009710A1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7B16D9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7B16D9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A14BB9" w:rsidRDefault="007B16D9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2</w:t>
            </w:r>
          </w:p>
        </w:tc>
      </w:tr>
    </w:tbl>
    <w:p w:rsidR="009710A1" w:rsidRPr="00A14BB9" w:rsidRDefault="009710A1" w:rsidP="009710A1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  <w:r w:rsidRPr="00A14BB9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p w:rsidR="009710A1" w:rsidRPr="00A14BB9" w:rsidRDefault="009710A1" w:rsidP="009710A1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4"/>
        <w:gridCol w:w="3887"/>
        <w:gridCol w:w="1176"/>
        <w:gridCol w:w="1644"/>
        <w:gridCol w:w="1950"/>
      </w:tblGrid>
      <w:tr w:rsidR="009710A1" w:rsidRPr="00A14BB9" w:rsidTr="001F7C1A"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A14BB9">
              <w:rPr>
                <w:rFonts w:ascii="Times New Roman" w:hAnsi="Times New Roman"/>
                <w:b/>
              </w:rPr>
              <w:t>№</w:t>
            </w:r>
          </w:p>
          <w:p w:rsidR="009710A1" w:rsidRPr="00A14BB9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val="en-US" w:eastAsia="en-US"/>
              </w:rPr>
            </w:pPr>
            <w:r w:rsidRPr="00A14BB9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3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  <w:b/>
              </w:rPr>
              <w:t>Тема урока</w:t>
            </w:r>
            <w:r w:rsidRPr="00A14BB9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, </w:t>
            </w:r>
            <w:r w:rsidRPr="00A14BB9">
              <w:rPr>
                <w:rFonts w:ascii="Times New Roman" w:hAnsi="Times New Roman"/>
                <w:b/>
              </w:rPr>
              <w:t>НРК, интеграция, экскурсии т.п.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  <w:b/>
                <w:bCs/>
                <w:iCs/>
                <w:color w:val="000000"/>
              </w:rPr>
              <w:t>Кол-во часов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A14BB9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9710A1" w:rsidRPr="00A14BB9" w:rsidTr="001F7C1A"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b/>
                <w:lang w:val="en-US" w:eastAsia="en-US"/>
              </w:rPr>
            </w:pPr>
          </w:p>
        </w:tc>
        <w:tc>
          <w:tcPr>
            <w:tcW w:w="3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A14BB9" w:rsidRDefault="009710A1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A14BB9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A14BB9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A14BB9"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i/>
              </w:rPr>
            </w:pPr>
            <w:r w:rsidRPr="00A14BB9">
              <w:rPr>
                <w:rFonts w:ascii="Times New Roman" w:hAnsi="Times New Roman" w:cs="Times New Roman"/>
              </w:rPr>
              <w:t>Числа 10, 20, 30, …..100. Инструктаж по ТБ.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02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i/>
              </w:rPr>
            </w:pPr>
            <w:r w:rsidRPr="00A14BB9">
              <w:rPr>
                <w:rFonts w:ascii="Times New Roman" w:hAnsi="Times New Roman" w:cs="Times New Roman"/>
              </w:rPr>
              <w:t xml:space="preserve">Числа 10, 20, 30, ….100. Закрепление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03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Числа 10, 20, 30, ….100.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1F7C1A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04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Двузначные числа и их запись.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05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Двузначные числа и их запись. Самостоятельная работа.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1F7C1A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09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  <w:b/>
              </w:rPr>
              <w:t xml:space="preserve">Контрольная работа №1 по повторению </w:t>
            </w:r>
            <w:proofErr w:type="gramStart"/>
            <w:r w:rsidRPr="00A14BB9">
              <w:rPr>
                <w:rFonts w:ascii="Times New Roman" w:hAnsi="Times New Roman" w:cs="Times New Roman"/>
                <w:b/>
              </w:rPr>
              <w:t>изученного</w:t>
            </w:r>
            <w:proofErr w:type="gramEnd"/>
            <w:r w:rsidRPr="00A14BB9">
              <w:rPr>
                <w:rFonts w:ascii="Times New Roman" w:hAnsi="Times New Roman" w:cs="Times New Roman"/>
                <w:b/>
              </w:rPr>
              <w:t xml:space="preserve"> в 1 классе.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10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Работа над ошибками по теме: «Повторение </w:t>
            </w:r>
            <w:proofErr w:type="gramStart"/>
            <w:r w:rsidRPr="00A14BB9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A14BB9">
              <w:rPr>
                <w:rFonts w:ascii="Times New Roman" w:hAnsi="Times New Roman" w:cs="Times New Roman"/>
              </w:rPr>
              <w:t xml:space="preserve"> в 1 классе».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11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и примеров.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12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Луч и его обозначение.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16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Луч и его обозначение. Решение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17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Числовой луч.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18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Числовой луч. Закрепление. </w:t>
            </w:r>
            <w:r w:rsidRPr="00A14BB9">
              <w:rPr>
                <w:rFonts w:ascii="Times New Roman" w:hAnsi="Times New Roman" w:cs="Times New Roman"/>
                <w:b/>
                <w:i/>
              </w:rPr>
              <w:t>Симметрия.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Метр.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23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Метр. Соотношения между единицами длины.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24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Метр. Путешествие в прошлое.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25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Многоугольник и его элементы.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26</w:t>
            </w:r>
            <w:r w:rsidR="001F7C1A" w:rsidRPr="00A14BB9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Многоугольник и его элементы. Решение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30</w:t>
            </w:r>
            <w:r w:rsidR="001F7C1A" w:rsidRPr="00A14BB9">
              <w:rPr>
                <w:rFonts w:ascii="Times New Roman" w:hAnsi="Times New Roman" w:cs="Times New Roman"/>
              </w:rPr>
              <w:t>.</w:t>
            </w:r>
            <w:r w:rsidRPr="00A14BB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Двузначные числа. Метр.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01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 xml:space="preserve">Контрольная   работа № 2  </w:t>
            </w:r>
            <w:r w:rsidRPr="00A14BB9">
              <w:rPr>
                <w:rFonts w:ascii="Times New Roman" w:hAnsi="Times New Roman" w:cs="Times New Roman"/>
                <w:b/>
              </w:rPr>
              <w:t>по теме «Запись и сравнение двузначных чисел".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02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 по теме «Запись и сравнение двузначных чисел". Сложение и вычитание вида  26+2, 26-2.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03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Сложение и вычитание вида 26+2, 26-2, 26+10, 26-10.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07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Сложение и вычитание вида 26+2, 26-2, 26+10, 26-10.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08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Запись сложения столбиком. </w:t>
            </w:r>
            <w:r w:rsidRPr="00A14BB9">
              <w:rPr>
                <w:rFonts w:ascii="Times New Roman" w:hAnsi="Times New Roman" w:cs="Times New Roman"/>
                <w:b/>
                <w:i/>
              </w:rPr>
              <w:t>Алгоритм.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09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</w:rPr>
              <w:t>Запись сложения столбиком. Луч. Числовой луч. Метр.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39611F" w:rsidP="001F7C1A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10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  <w:b/>
              </w:rPr>
              <w:t>Контрольная работа №3 по теме «Луч. Числовой луч. Метр. Соотношения между единицами длины».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14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 по теме «Луч. Числовой луч. Метр. Соотношения между единицами длины». Запись вычитания столбиком.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15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Запись вычитания столбиком. Решение задач. </w:t>
            </w:r>
            <w:r w:rsidRPr="00A14BB9">
              <w:rPr>
                <w:rFonts w:ascii="Times New Roman" w:hAnsi="Times New Roman" w:cs="Times New Roman"/>
                <w:b/>
                <w:i/>
              </w:rPr>
              <w:t>Алгоритм.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16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Сложение двузначных чисел (общий случай).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17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Сложение и вычитание двузначных чисел.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21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>Контрольная   работа №4</w:t>
            </w:r>
            <w:r w:rsidRPr="00A14BB9">
              <w:rPr>
                <w:rFonts w:ascii="Times New Roman" w:hAnsi="Times New Roman" w:cs="Times New Roman"/>
                <w:b/>
              </w:rPr>
              <w:t xml:space="preserve">  по теме «Сложение и вычитание двузначных чисел».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22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Работа над ошибками по теме «Сложение и вычитание двузначных чисел.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23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Многоугольник. </w:t>
            </w:r>
            <w:r w:rsidRPr="00A14BB9">
              <w:rPr>
                <w:rFonts w:ascii="Times New Roman" w:hAnsi="Times New Roman" w:cs="Times New Roman"/>
                <w:i/>
              </w:rPr>
              <w:t>Множество.</w:t>
            </w:r>
            <w:r w:rsidRPr="00A14BB9">
              <w:rPr>
                <w:rFonts w:ascii="Times New Roman" w:hAnsi="Times New Roman" w:cs="Times New Roman"/>
              </w:rPr>
              <w:t xml:space="preserve"> Решение задач.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24</w:t>
            </w:r>
            <w:r w:rsidR="001F7C1A" w:rsidRPr="00A14BB9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Сложение двузначных чисел.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28</w:t>
            </w:r>
            <w:r w:rsidR="001F7C1A" w:rsidRPr="00A14BB9">
              <w:rPr>
                <w:rFonts w:ascii="Times New Roman" w:hAnsi="Times New Roman" w:cs="Times New Roman"/>
              </w:rPr>
              <w:t>.1</w:t>
            </w:r>
            <w:r w:rsidRPr="00A14B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Вычитание двузначных чисел.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05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Вычитание двузначных чисел.  Закрепление </w:t>
            </w:r>
            <w:r w:rsidRPr="00A14BB9">
              <w:rPr>
                <w:rFonts w:ascii="Times New Roman" w:hAnsi="Times New Roman" w:cs="Times New Roman"/>
                <w:b/>
                <w:i/>
              </w:rPr>
              <w:t>Сравнение множеств.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06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Знакомство с понятием «Периметр многоугольника».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07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Периметр многоугольника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11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 Вычисление периметра многоугольника.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12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Окружность, ее центр и радиус. Проверочная работа.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13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Окружность, ее центр и радиус. 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14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Взаимное расположение фигур на плоскости.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18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</w:rPr>
              <w:t xml:space="preserve">Взаимное расположение фигур на плоскости. </w:t>
            </w:r>
            <w:r w:rsidRPr="00A14BB9">
              <w:rPr>
                <w:rFonts w:ascii="Times New Roman" w:hAnsi="Times New Roman" w:cs="Times New Roman"/>
                <w:b/>
                <w:i/>
              </w:rPr>
              <w:t>Симметрия. Объединение множеств.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  <w:b/>
              </w:rPr>
              <w:t>Контрольная работа №5 по теме «Периметр многоугольника».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20.11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Работа над ошибками по теме «Периметр многоугольника». Умножение числа 2 и деление на 2.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21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2 и деление на 2. Половина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25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3 и деление на 3.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26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3 и деление на 3. Треть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27</w:t>
            </w:r>
            <w:r w:rsidR="001F7C1A" w:rsidRPr="00A14BB9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4 и деление на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28</w:t>
            </w:r>
            <w:r w:rsidR="001F7C1A" w:rsidRPr="00A14BB9">
              <w:rPr>
                <w:rFonts w:ascii="Times New Roman" w:hAnsi="Times New Roman" w:cs="Times New Roman"/>
              </w:rPr>
              <w:t>.1</w:t>
            </w:r>
            <w:r w:rsidRPr="00A14B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4 и деление на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02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4 и деление на 4. Закрепление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03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4 и деление на 4. Четверть числа.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04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 Закрепление знаний по теме: «Табличные случаи умножения и деления на 2, 3, 4».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05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 xml:space="preserve">Контрольная работа№6 </w:t>
            </w:r>
            <w:r w:rsidRPr="00A14BB9">
              <w:rPr>
                <w:rFonts w:ascii="Times New Roman" w:hAnsi="Times New Roman" w:cs="Times New Roman"/>
              </w:rPr>
              <w:t xml:space="preserve"> по теме «Табличные случаи умножения и деления на 2, 3, 4».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09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Работа над ошибками по теме «Табличные случаи умножения и деления на 2, 3, 4». Умножение числа 5 и деление на 5.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10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5 и деление на 5.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11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5 и деление на 5. Пятая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12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5 и деление на 5. Пятая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16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Закрепление по теме "Табличное умножение и деление"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17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 xml:space="preserve"> Контрольная работа №7  по теме: «Задачи на умножение и деление».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18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</w:t>
            </w:r>
            <w:r w:rsidRPr="00A14BB9">
              <w:rPr>
                <w:rFonts w:ascii="Times New Roman" w:hAnsi="Times New Roman" w:cs="Times New Roman"/>
                <w:i/>
              </w:rPr>
              <w:t xml:space="preserve"> по теме: «Задачи на умножение и деление»</w:t>
            </w:r>
            <w:r w:rsidRPr="00A14BB9">
              <w:rPr>
                <w:rFonts w:ascii="Times New Roman" w:hAnsi="Times New Roman" w:cs="Times New Roman"/>
              </w:rPr>
              <w:t xml:space="preserve">. Умножение числа 6 и деление на 6.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6 и деление на 6. Шестая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23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6 и деление на 6. Шестая часть числа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24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6 и деление на 6. Шестая часть числа.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25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Закрепление  знаний по теме: «Табличные случаи умножения и деления на 4, 5, 6».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2044FD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26</w:t>
            </w:r>
            <w:r w:rsidR="001F7C1A" w:rsidRPr="00A14BB9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  <w:b/>
              </w:rPr>
              <w:t>Контрольная работа №8 по теме «Табличные случаи умножения и деления с числами 4, 5 и 6».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13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  <w:r w:rsidR="00402FC4" w:rsidRPr="00A14BB9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 по теме «Табличные случаи умножения и деления с числами 4, 5 и 6». Площадь фигуры. Единицы площади.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14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69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Площадь фигуры. Вычисление площади фигуры.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15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Площадь фигуры. Единицы площади.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16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Площадь фигуры. Единицы площади. Нахождение  площади фигуры.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20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Площадь фигуры. Нахождение  площади фигуры.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21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</w:rPr>
              <w:t>Площадь фигуры. Нахождение  площади фигуры.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22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Работа над ошибками. Таблица умножения числа 7 и деление  на 7.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23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7 и деление  на 7.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5217C6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27</w:t>
            </w:r>
            <w:r w:rsidR="005217C6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7 и деление  на 7. Решение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28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7 и деление  на 7. Седьмая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29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Таблица умножения числа 8 и деление  на 8.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30</w:t>
            </w:r>
            <w:r w:rsidR="001F7C1A" w:rsidRPr="00A14B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8 и деление  на 8.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03</w:t>
            </w:r>
            <w:r w:rsidR="001F7C1A" w:rsidRPr="00A14BB9">
              <w:rPr>
                <w:rFonts w:ascii="Times New Roman" w:hAnsi="Times New Roman" w:cs="Times New Roman"/>
              </w:rPr>
              <w:t>.0</w:t>
            </w:r>
            <w:r w:rsidR="005217C6" w:rsidRPr="00A14B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8 и деление  на 8.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04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8 и деление  на 8. Восьмая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05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Таблица умножения числа 9 и деление  на 9.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06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Умножение числа 9 и деление  на 9.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10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Умножение числа 9 и деление  на 9. Девятая часть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11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Закрепление  знаний по теме: «Табличные случаи умножения и деления на 6, 7, 8 и 9».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12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982365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hyperlink r:id="rId9" w:history="1">
              <w:r w:rsidR="001F7C1A" w:rsidRPr="00A14BB9">
                <w:rPr>
                  <w:rStyle w:val="a7"/>
                  <w:rFonts w:ascii="Times New Roman" w:hAnsi="Times New Roman"/>
                  <w:b/>
                  <w:i/>
                  <w:color w:val="auto"/>
                  <w:u w:val="none"/>
                </w:rPr>
                <w:t>Контрольная работа № 9</w:t>
              </w:r>
              <w:r w:rsidR="001F7C1A" w:rsidRPr="00A14BB9">
                <w:rPr>
                  <w:rStyle w:val="a7"/>
                  <w:rFonts w:ascii="Times New Roman" w:hAnsi="Times New Roman"/>
                  <w:b/>
                  <w:color w:val="auto"/>
                  <w:u w:val="none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13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</w:t>
            </w:r>
            <w:hyperlink r:id="rId10" w:history="1">
              <w:r w:rsidRPr="00A14BB9">
                <w:rPr>
                  <w:rStyle w:val="a7"/>
                  <w:rFonts w:ascii="Times New Roman" w:hAnsi="Times New Roman"/>
                  <w:color w:val="auto"/>
                </w:rPr>
                <w:t xml:space="preserve"> по   теме «Табличные случаи умножения и деления с числами 6, 7, 8 и 9».</w:t>
              </w:r>
            </w:hyperlink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17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Во сколько раз больше или меньше?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5217C6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18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Во сколько раз больше или меньше?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Во сколько раз больше или меньше?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20.02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Закрепление  знаний по теме: «Табличные случаи умножения и деления. Решение задач».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25</w:t>
            </w:r>
            <w:r w:rsidR="001F7C1A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Обобщение   знаний по теме: «Табличные случаи умножения и деления. Решение задач».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5217C6">
            <w:pPr>
              <w:spacing w:line="200" w:lineRule="atLeast"/>
              <w:jc w:val="both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26</w:t>
            </w:r>
            <w:r w:rsidR="005217C6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увеличение 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27</w:t>
            </w:r>
            <w:r w:rsidR="005217C6" w:rsidRPr="00A14BB9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 уменьшение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02.03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Решение задач </w:t>
            </w:r>
            <w:r w:rsidRPr="00A14BB9">
              <w:rPr>
                <w:rFonts w:ascii="Times New Roman" w:hAnsi="Times New Roman" w:cs="Times New Roman"/>
                <w:b/>
                <w:i/>
              </w:rPr>
              <w:t>Комбинаторика.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увеличение и уменьшение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5217C6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04</w:t>
            </w:r>
            <w:r w:rsidR="001F7C1A" w:rsidRPr="00A14BB9">
              <w:rPr>
                <w:rFonts w:ascii="Times New Roman" w:hAnsi="Times New Roman" w:cs="Times New Roman"/>
              </w:rPr>
              <w:t>.0</w:t>
            </w:r>
            <w:r w:rsidRPr="00A14B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увеличение и уменьшение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5217C6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05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увеличение и уменьшение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10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увеличение и уменьшение числа в несколько раз.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11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Закрепление пройденного по теме "Увеличение и уменьшение числа в </w:t>
            </w:r>
            <w:r w:rsidRPr="00A14BB9">
              <w:rPr>
                <w:rFonts w:ascii="Times New Roman" w:hAnsi="Times New Roman" w:cs="Times New Roman"/>
              </w:rPr>
              <w:lastRenderedPageBreak/>
              <w:t>несколько раз"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12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 xml:space="preserve">Контрольная работа №10 </w:t>
            </w:r>
            <w:r w:rsidRPr="00A14BB9">
              <w:rPr>
                <w:rFonts w:ascii="Times New Roman" w:hAnsi="Times New Roman" w:cs="Times New Roman"/>
                <w:b/>
              </w:rPr>
              <w:t>по теме: «Решение задач на  увеличение и уменьшение в несколько раз».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16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 ошибками по теме: «Решение задач на  увеличение и уменьшение в несколько раз».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17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 Нахождение нескольких долей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18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Нахождение нескольких долей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</w:rPr>
              <w:t>Нахождение нескольких долей числа. Решение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19.03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Нахождение нескольких долей числа. Решение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30</w:t>
            </w:r>
            <w:r w:rsidR="001F7C1A" w:rsidRPr="00A14BB9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F7C1A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F7C1A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A14BB9" w:rsidRDefault="001A70D7" w:rsidP="0039611F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3</w:t>
            </w:r>
            <w:r w:rsidR="001F7C1A" w:rsidRPr="00A14BB9">
              <w:rPr>
                <w:rFonts w:ascii="Times New Roman" w:hAnsi="Times New Roman" w:cs="Times New Roman"/>
              </w:rPr>
              <w:t>1.03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A14BB9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Нахождение нескольких долей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01.04.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109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Названия чисел в записях действий.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02.04.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 xml:space="preserve">Названия чисел в записях действий. Закрепление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Названия чисел в записях действий.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Названия чисел в записях действий. Решение примеров и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08.04.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Чтение и запись числовых выражений.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09.04.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Чтение и запись числовых выражений.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Числовые выражения.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Числовые выражения Решение задач.</w:t>
            </w:r>
            <w:r w:rsidRPr="00A14BB9">
              <w:rPr>
                <w:rFonts w:ascii="Times New Roman" w:hAnsi="Times New Roman" w:cs="Times New Roman"/>
                <w:b/>
                <w:i/>
              </w:rPr>
              <w:t xml:space="preserve"> Комбинаторика.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15.04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Составление числовых выражений.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16.04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Составление числовых выражений.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14BB9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</w:rPr>
              <w:t xml:space="preserve">Закрепление знаний по теме: «Числовые выражения».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  <w:i/>
              </w:rPr>
            </w:pPr>
            <w:r w:rsidRPr="00A14BB9">
              <w:rPr>
                <w:rFonts w:ascii="Times New Roman" w:hAnsi="Times New Roman" w:cs="Times New Roman"/>
                <w:b/>
                <w:i/>
              </w:rPr>
              <w:t xml:space="preserve">Контрольная работа № 11 </w:t>
            </w:r>
            <w:r w:rsidRPr="00A14BB9">
              <w:rPr>
                <w:rFonts w:ascii="Times New Roman" w:hAnsi="Times New Roman" w:cs="Times New Roman"/>
                <w:b/>
              </w:rPr>
              <w:t>по теме: «Числовые выражения».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22.04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Работа над ошибками по теме: «Числовые выражения». Угол.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23.04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Угол. Прямой угол.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Прямоугольник. Квадрат.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Прямоугольник. Квадрат. Решение геометрических задач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29.04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  <w:b/>
              </w:rPr>
              <w:t>Годовая промежуточная аттестация. Зачет по билетам.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30.04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Свойства прямоугольника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Свойства прямоугольника Решение задач.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нахождение площади прямоугольника.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Решение задач на нахождение площади прямоугольника.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  <w:b/>
              </w:rPr>
              <w:t xml:space="preserve">Годовая промежуточная аттестация. Контрольная работа.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14.05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  <w:b/>
              </w:rPr>
            </w:pPr>
            <w:r w:rsidRPr="00A14BB9">
              <w:rPr>
                <w:rFonts w:ascii="Times New Roman" w:hAnsi="Times New Roman" w:cs="Times New Roman"/>
              </w:rPr>
              <w:t>Основное устройство компьютера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Рабочий стол на экране компьютера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Компьютерная мышь.</w:t>
            </w:r>
          </w:p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20.05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Включение и выключение компьютера.</w:t>
            </w:r>
          </w:p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Запуск программы компьютера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21.05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Запуск программы компьютера.</w:t>
            </w:r>
          </w:p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Завершение программы компьютера.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17C6" w:rsidRPr="00A14BB9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136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5C640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A14BB9">
              <w:rPr>
                <w:rFonts w:ascii="Times New Roman" w:hAnsi="Times New Roman" w:cs="Times New Roman"/>
              </w:rPr>
              <w:t>Закрепление   навыков сложения и вычитания столбиком. Закрепление табличных случаев умножения и деления.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5217C6" w:rsidP="009710A1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A14BB9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A14BB9" w:rsidRDefault="001A70D7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A14BB9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5217C6" w:rsidRPr="00A14BB9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A14BB9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710A1" w:rsidRPr="00A14BB9" w:rsidRDefault="009710A1"/>
    <w:sectPr w:rsidR="009710A1" w:rsidRPr="00A14BB9" w:rsidSect="00971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A93"/>
    <w:multiLevelType w:val="hybridMultilevel"/>
    <w:tmpl w:val="7DBC0D98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0A1"/>
    <w:rsid w:val="000E468E"/>
    <w:rsid w:val="001A70D7"/>
    <w:rsid w:val="001B3898"/>
    <w:rsid w:val="001E1E1D"/>
    <w:rsid w:val="001F7C1A"/>
    <w:rsid w:val="002044FD"/>
    <w:rsid w:val="0039611F"/>
    <w:rsid w:val="00402FC4"/>
    <w:rsid w:val="005217C6"/>
    <w:rsid w:val="00540822"/>
    <w:rsid w:val="005C6405"/>
    <w:rsid w:val="00636A79"/>
    <w:rsid w:val="007B16D9"/>
    <w:rsid w:val="008E3251"/>
    <w:rsid w:val="009710A1"/>
    <w:rsid w:val="00982365"/>
    <w:rsid w:val="00A14BB9"/>
    <w:rsid w:val="00B94014"/>
    <w:rsid w:val="00B950B0"/>
    <w:rsid w:val="00D17DBE"/>
    <w:rsid w:val="00E7363C"/>
    <w:rsid w:val="00EF4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51"/>
  </w:style>
  <w:style w:type="paragraph" w:styleId="2">
    <w:name w:val="heading 2"/>
    <w:basedOn w:val="a"/>
    <w:next w:val="a"/>
    <w:link w:val="20"/>
    <w:semiHidden/>
    <w:unhideWhenUsed/>
    <w:qFormat/>
    <w:rsid w:val="007B16D9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9710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9710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710A1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9710A1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710A1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9710A1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9710A1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9710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semiHidden/>
    <w:rsid w:val="007B16D9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5">
    <w:name w:val="Без интервала Знак"/>
    <w:link w:val="a4"/>
    <w:uiPriority w:val="1"/>
    <w:rsid w:val="007B16D9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7B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rabochaya-programma-po-uchebnomu-predmetu-matematika-i-informatika-umk-nachalnaya-shkola-i-veka-fgos-klass-1329012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5;&#1085;&#1072;2\Desktop\&#1059;&#1084;&#1085;&#1086;&#1078;&#1077;&#1085;&#1080;&#1077;%20&#1080;%20&#1076;&#1077;&#1083;&#1077;&#1085;&#1080;&#1077;%20&#1085;&#1072;%204,5,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6D33B-E058-432B-8D47-485F8DEF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</Pages>
  <Words>3395</Words>
  <Characters>19357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11</cp:revision>
  <cp:lastPrinted>2019-10-29T04:50:00Z</cp:lastPrinted>
  <dcterms:created xsi:type="dcterms:W3CDTF">2018-10-21T17:53:00Z</dcterms:created>
  <dcterms:modified xsi:type="dcterms:W3CDTF">2020-04-03T11:20:00Z</dcterms:modified>
</cp:coreProperties>
</file>