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933" w:rsidRDefault="000B18F9" w:rsidP="00AC493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4BBD25D3" wp14:editId="3260E4C6">
            <wp:simplePos x="0" y="0"/>
            <wp:positionH relativeFrom="margin">
              <wp:posOffset>784860</wp:posOffset>
            </wp:positionH>
            <wp:positionV relativeFrom="margin">
              <wp:posOffset>-584835</wp:posOffset>
            </wp:positionV>
            <wp:extent cx="7620000" cy="2628900"/>
            <wp:effectExtent l="0" t="0" r="0" b="0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76200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4933" w:rsidRDefault="00AC4933" w:rsidP="00AC493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AC4933" w:rsidRDefault="00AC4933" w:rsidP="000B18F9">
      <w:pPr>
        <w:jc w:val="center"/>
        <w:rPr>
          <w:b/>
          <w:sz w:val="24"/>
          <w:szCs w:val="24"/>
          <w:u w:val="single"/>
        </w:rPr>
      </w:pPr>
    </w:p>
    <w:p w:rsidR="00AC4933" w:rsidRPr="00BA717B" w:rsidRDefault="00AC4933" w:rsidP="00AC493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0B18F9" w:rsidRDefault="000B18F9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18F9" w:rsidRDefault="000B18F9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18F9" w:rsidRDefault="000B18F9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18F9" w:rsidRDefault="000B18F9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18F9" w:rsidRDefault="000B18F9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18F9" w:rsidRDefault="000B18F9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18F9" w:rsidRDefault="000B18F9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18F9" w:rsidRDefault="000B18F9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18F9" w:rsidRDefault="000B18F9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C4933" w:rsidRPr="00BA717B" w:rsidRDefault="000B18F9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="00AC4933" w:rsidRPr="00BA717B">
        <w:rPr>
          <w:rFonts w:ascii="Times New Roman" w:hAnsi="Times New Roman"/>
          <w:b/>
          <w:sz w:val="28"/>
          <w:szCs w:val="28"/>
        </w:rPr>
        <w:t>программа</w:t>
      </w:r>
    </w:p>
    <w:p w:rsidR="00AC4933" w:rsidRPr="00363C5D" w:rsidRDefault="00AC4933" w:rsidP="00AC493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(чтение и развитие речи)</w:t>
      </w:r>
    </w:p>
    <w:p w:rsidR="00AC4933" w:rsidRPr="00363C5D" w:rsidRDefault="00AC4933" w:rsidP="00AC493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класс</w:t>
      </w:r>
    </w:p>
    <w:p w:rsidR="00AC4933" w:rsidRPr="00BA717B" w:rsidRDefault="00AC4933" w:rsidP="00AC493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C4933" w:rsidRPr="00BA717B" w:rsidRDefault="00AC4933" w:rsidP="00AC4933">
      <w:pPr>
        <w:spacing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AC4933" w:rsidRPr="00BA717B" w:rsidRDefault="00AC4933" w:rsidP="00AC4933">
      <w:pPr>
        <w:spacing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AC4933" w:rsidRDefault="00AC4933" w:rsidP="00AC4933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363C5D">
        <w:rPr>
          <w:rFonts w:ascii="Times New Roman" w:hAnsi="Times New Roman"/>
          <w:sz w:val="28"/>
          <w:szCs w:val="28"/>
        </w:rPr>
        <w:t>Составитель:</w:t>
      </w:r>
    </w:p>
    <w:p w:rsidR="00AC4933" w:rsidRDefault="00AC4933" w:rsidP="00AC4933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AC4933" w:rsidRPr="00363C5D" w:rsidRDefault="00AC4933" w:rsidP="00AC4933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AC4933" w:rsidRDefault="00AC4933" w:rsidP="00AC493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C4933" w:rsidRDefault="00AC4933" w:rsidP="00AC493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7C1B4E" w:rsidRDefault="007C1B4E"/>
    <w:p w:rsidR="00434122" w:rsidRPr="000B18F9" w:rsidRDefault="00434122" w:rsidP="000B18F9">
      <w:pPr>
        <w:pStyle w:val="9"/>
        <w:rPr>
          <w:rFonts w:ascii="Times New Roman" w:hAnsi="Times New Roman"/>
          <w:sz w:val="24"/>
          <w:szCs w:val="24"/>
        </w:rPr>
      </w:pPr>
      <w:r w:rsidRPr="000B18F9">
        <w:rPr>
          <w:rFonts w:ascii="Times New Roman" w:hAnsi="Times New Roman"/>
          <w:sz w:val="24"/>
          <w:szCs w:val="24"/>
        </w:rPr>
        <w:lastRenderedPageBreak/>
        <w:t xml:space="preserve">Рабочая программа составлена на основе Программы специальной (коррекционной) образовательной школы VIII вида для 5-9 классов под редакцией  А. К. Аксеновой, Н. Г. Галунчиковой и др.  Изд.- М. «Просвещение» 2005 г. (Доп. Министерством образования и науки Российской Федерации) и учебника: «Чтение»   для специального (коррекционного) образовательного учреждения 8 вида, 6 класс,  автор Г.М.Гусева, Т.И.Островская,  М.:Просвещение 2012 г. А так же: </w:t>
      </w:r>
    </w:p>
    <w:p w:rsidR="00434122" w:rsidRPr="000B18F9" w:rsidRDefault="00434122" w:rsidP="00434122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color w:val="000000"/>
        </w:rPr>
      </w:pPr>
      <w:r w:rsidRPr="000B18F9">
        <w:rPr>
          <w:rStyle w:val="c3"/>
          <w:color w:val="000000"/>
        </w:rPr>
        <w:t>Федеральный компонент государственного стандарта среднего общего (полного) образования (приказ Министерства образования и науки Российской Федерации от 05.03.2004  №1089, с изм.  от 31.01.2012).</w:t>
      </w:r>
    </w:p>
    <w:p w:rsidR="00434122" w:rsidRPr="000B18F9" w:rsidRDefault="00434122" w:rsidP="00434122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color w:val="000000"/>
        </w:rPr>
      </w:pPr>
      <w:r w:rsidRPr="000B18F9">
        <w:rPr>
          <w:rStyle w:val="c3"/>
          <w:color w:val="000000"/>
        </w:rPr>
        <w:t>Об утверждении федерального перечня учебников, рекомендуемых к использованию …/Приказ Министерства образования и науки Российской Федерации от 31.03.2014 № 253</w:t>
      </w:r>
    </w:p>
    <w:p w:rsidR="00434122" w:rsidRPr="000B18F9" w:rsidRDefault="00434122" w:rsidP="00434122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color w:val="000000"/>
        </w:rPr>
      </w:pPr>
      <w:r w:rsidRPr="000B18F9">
        <w:rPr>
          <w:rStyle w:val="c3"/>
          <w:color w:val="000000"/>
        </w:rPr>
        <w:t>Приказ Минобразования РФ от 09.03.2004  №1312  (ред. От 03.06.2011)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434122" w:rsidRPr="000B18F9" w:rsidRDefault="00434122" w:rsidP="00434122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color w:val="000000"/>
        </w:rPr>
      </w:pPr>
      <w:r w:rsidRPr="000B18F9">
        <w:rPr>
          <w:rStyle w:val="c3"/>
          <w:color w:val="000000"/>
        </w:rPr>
        <w:t>Приказ Минобрнауки РФ от 01.02.2012 № 74 «О внесении изменений в федеральный базисный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 Министерства образования и науки Российской Федерации от 9 марта 2004 г. №1312»</w:t>
      </w:r>
    </w:p>
    <w:p w:rsidR="00434122" w:rsidRPr="000B18F9" w:rsidRDefault="00434122" w:rsidP="00434122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rStyle w:val="c3"/>
          <w:color w:val="000000"/>
        </w:rPr>
      </w:pPr>
      <w:r w:rsidRPr="000B18F9">
        <w:rPr>
          <w:rStyle w:val="c3"/>
          <w:color w:val="000000"/>
        </w:rPr>
        <w:t>Учебный план МАОУ «НовоатьяловскаяСОШ»на 2015-2016 учебный год, приказ №194-ОД директора МАОУ «Новоатьяловская СОШ» Исхаковой Ф, Ф, от 30.05.2019 г.</w:t>
      </w:r>
    </w:p>
    <w:p w:rsidR="00434122" w:rsidRPr="000B18F9" w:rsidRDefault="00434122" w:rsidP="00434122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color w:val="000000"/>
        </w:rPr>
      </w:pPr>
      <w:r w:rsidRPr="000B18F9">
        <w:rPr>
          <w:rStyle w:val="c3"/>
          <w:color w:val="000000"/>
        </w:rPr>
        <w:t>Положение по разработке рабочих программ по учебным предметам.</w:t>
      </w:r>
    </w:p>
    <w:p w:rsidR="00434122" w:rsidRPr="000B18F9" w:rsidRDefault="00434122" w:rsidP="00AC493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933" w:rsidRPr="000B18F9" w:rsidRDefault="00AC4933" w:rsidP="00AC4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b/>
          <w:sz w:val="24"/>
          <w:szCs w:val="24"/>
        </w:rPr>
        <w:t>Чтение</w:t>
      </w:r>
      <w:r w:rsidRPr="000B18F9">
        <w:rPr>
          <w:rFonts w:ascii="Times New Roman" w:hAnsi="Times New Roman" w:cs="Times New Roman"/>
          <w:sz w:val="24"/>
          <w:szCs w:val="24"/>
        </w:rPr>
        <w:t xml:space="preserve">  является одним из основных учебных предметов. В данной программе представлены разделы изучения курса чтения  6  класса. В процессе развернутого изложения материала по темам  указывается количество годовых и недельных часов. Данная рабочая программа учитывает особенности познавательной деятельности детей с ограниченными умственными возможностями.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AC4933" w:rsidRPr="000B18F9" w:rsidRDefault="00AC4933" w:rsidP="00AC4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 xml:space="preserve">          Рабочая программа по чтению  предназначена для   развития речи учащихся и их мышления через совершенствование техники чтения и понимание содержания художественных произведений.</w:t>
      </w:r>
    </w:p>
    <w:p w:rsidR="00AC4933" w:rsidRPr="000B18F9" w:rsidRDefault="00AC4933" w:rsidP="00AC4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b/>
          <w:i/>
          <w:sz w:val="24"/>
          <w:szCs w:val="24"/>
          <w:u w:val="single"/>
        </w:rPr>
        <w:t>ЦЕЛЬ:</w:t>
      </w:r>
      <w:r w:rsidRPr="000B18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8F9">
        <w:rPr>
          <w:rFonts w:ascii="Times New Roman" w:hAnsi="Times New Roman" w:cs="Times New Roman"/>
          <w:sz w:val="24"/>
          <w:szCs w:val="24"/>
        </w:rPr>
        <w:t xml:space="preserve"> развитие речи учащихся через совершенствование техники чтения  и понимание, осмысление  и пересказ содержания художественных произведений.</w:t>
      </w:r>
    </w:p>
    <w:p w:rsidR="00AC4933" w:rsidRPr="000B18F9" w:rsidRDefault="00AC4933" w:rsidP="00AC4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ЗАДАЧИ</w:t>
      </w:r>
      <w:r w:rsidRPr="000B18F9">
        <w:rPr>
          <w:rFonts w:ascii="Times New Roman" w:hAnsi="Times New Roman" w:cs="Times New Roman"/>
          <w:b/>
          <w:sz w:val="24"/>
          <w:szCs w:val="24"/>
        </w:rPr>
        <w:t>:</w:t>
      </w:r>
    </w:p>
    <w:p w:rsidR="00AC4933" w:rsidRPr="000B18F9" w:rsidRDefault="00AC4933" w:rsidP="00AC49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>формирование у учащихся чтения про себя, последовательно увеличивая объем читаемого текста и самостоятельность чтения.</w:t>
      </w:r>
    </w:p>
    <w:p w:rsidR="00AC4933" w:rsidRPr="000B18F9" w:rsidRDefault="00AC4933" w:rsidP="00AC49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>развитие полноценного восприятия доступных по содержанию художественных произведений;</w:t>
      </w:r>
    </w:p>
    <w:p w:rsidR="00AC4933" w:rsidRPr="000B18F9" w:rsidRDefault="00AC4933" w:rsidP="00AC49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</w:t>
      </w:r>
    </w:p>
    <w:p w:rsidR="00AC4933" w:rsidRPr="000B18F9" w:rsidRDefault="00AC4933" w:rsidP="00AC49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lastRenderedPageBreak/>
        <w:t>нравственно-эстетическое и гражданское воспитание школьников на основе произведений художественной литературы (их содержание позволяет учащимся осваивать навыки нравственного поведения человека в обществе)</w:t>
      </w:r>
    </w:p>
    <w:p w:rsidR="00AC4933" w:rsidRPr="000B18F9" w:rsidRDefault="00AC4933" w:rsidP="00AC49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 xml:space="preserve">Поставленные задачи определяются особенностями психической деятельности воспитанников с ограниченными возможностями здоровья, существенно отличающихся от нормально развивающихся сверстников. </w:t>
      </w:r>
    </w:p>
    <w:p w:rsidR="00AC4933" w:rsidRPr="000B18F9" w:rsidRDefault="00AC4933" w:rsidP="00AC49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>Программа по чтению построена на коммуникативно-речевом подходе к обучению. По мнению многих психологов и методистов, чтение как вид речевой деятельности является одним из значимых способов коммуникации. В связи с этим придается большое значение работе с авторским словом (воображаемый диалог с автором), развитию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произведения.</w:t>
      </w:r>
    </w:p>
    <w:p w:rsidR="00AC4933" w:rsidRPr="000B18F9" w:rsidRDefault="00AC4933" w:rsidP="00AC4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>      С учетом того, что подростковый период характеризуется более осознанным восприятием социальных связей и отношений, программа по чтению предусматривает комплексное решение задач нравственно-эстетического и гражданского воспитания школьников на основе произведений художественной литературы. Их содержание позволяет учащимся осваивать эталоны нравственного поведения человека в обществе.</w:t>
      </w:r>
    </w:p>
    <w:p w:rsidR="00AC4933" w:rsidRPr="000B18F9" w:rsidRDefault="00AC4933" w:rsidP="00AC4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>      В 6  классе ведётся работа по объяснительному чтению как продолжение предыдущего этапа, поэтому в программе используется тематический принцип подбора литературного материала. В сравнении с содержанием программы младших классов, рекомендуемые произведения становятся более объемными, тематически и жанрово более обогащенными, что создает предпосылки для межпредметных связей, расширения социального опыта учащихся.</w:t>
      </w:r>
    </w:p>
    <w:p w:rsidR="00AC4933" w:rsidRPr="000B18F9" w:rsidRDefault="00AC4933" w:rsidP="00AC49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>      Начиная с 6 класса, учащиеся включаются в круг литературного чтения. Рекомендации программы по содержанию данного этапа обучения обусловливаются монографическим принципом. В связи с этим предлагается примерный список авторов, творчество которых изучается в хронологической последовательности. Следуя основным положениям уроков литературного чтения, рекомендуется знакомить учащихся с биографическими сведениями об авторе, сообщать некоторые литературоведческие понятия, отрабатывая их в процессе практической деятельности. Среди них жанры народного творчества (сказка, былина, песня, пословица, поговорка, потешка, загадка); виды сказок (волшебные, бытовые, сказки о животных); языковые особенности сказки (присказка, зачин, троекратные повторы); жанры художественных произведений (рассказ, повесть, басня, стихотворение, поэма). Учащиеся учатся различать тему и идею произведения, выявлять характерные черты литературного героя. Процесс обучения носит развивающий характер и одновременно имеет коррекционную направленность. При обучении происходит развитие познавательной деятельности, речи, эмоционально-волевой сферы воспитанников с ограниченными возможностями здоровья.</w:t>
      </w:r>
    </w:p>
    <w:p w:rsidR="00AC4933" w:rsidRPr="000B18F9" w:rsidRDefault="00AC4933" w:rsidP="00AC493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8F9">
        <w:rPr>
          <w:rFonts w:ascii="Times New Roman" w:hAnsi="Times New Roman" w:cs="Times New Roman"/>
          <w:b/>
          <w:sz w:val="24"/>
          <w:szCs w:val="24"/>
        </w:rPr>
        <w:t xml:space="preserve">Настоящая программа рассчитана на учащихся 6  класса. Срок реализации настоящей программы 1 учебный год. Занятия по данной рабочей программе проводятся в форме урока (40 мин). 136 часов в год, 4 часа в неделю. </w:t>
      </w:r>
    </w:p>
    <w:p w:rsidR="00AC4933" w:rsidRPr="000B18F9" w:rsidRDefault="00AC4933" w:rsidP="00AC4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>Распределение учебных часов по разделам курса и последовательность изучения тем и разделов по программе о</w:t>
      </w:r>
      <w:r w:rsidR="005032E4" w:rsidRPr="000B18F9">
        <w:rPr>
          <w:rFonts w:ascii="Times New Roman" w:hAnsi="Times New Roman" w:cs="Times New Roman"/>
          <w:sz w:val="24"/>
          <w:szCs w:val="24"/>
        </w:rPr>
        <w:t>существляется следующим образом:</w:t>
      </w:r>
      <w:r w:rsidRPr="000B18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5916" w:rsidRDefault="00A65916" w:rsidP="008438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3857" w:rsidRPr="000B18F9" w:rsidRDefault="00843857" w:rsidP="008438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8F9">
        <w:rPr>
          <w:rFonts w:ascii="Times New Roman" w:hAnsi="Times New Roman" w:cs="Times New Roman"/>
          <w:b/>
          <w:sz w:val="24"/>
          <w:szCs w:val="24"/>
        </w:rPr>
        <w:lastRenderedPageBreak/>
        <w:t>Региональный компонент</w:t>
      </w:r>
    </w:p>
    <w:p w:rsidR="00843857" w:rsidRPr="000B18F9" w:rsidRDefault="00843857" w:rsidP="00843857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18F9">
        <w:rPr>
          <w:rFonts w:ascii="Times New Roman" w:hAnsi="Times New Roman" w:cs="Times New Roman"/>
          <w:sz w:val="24"/>
          <w:szCs w:val="24"/>
          <w:shd w:val="clear" w:color="auto" w:fill="FFFFFF"/>
        </w:rPr>
        <w:t>Сказочный мир П.П.Ершова</w:t>
      </w:r>
    </w:p>
    <w:p w:rsidR="00843857" w:rsidRPr="000B18F9" w:rsidRDefault="00843857" w:rsidP="00843857">
      <w:pPr>
        <w:shd w:val="clear" w:color="auto" w:fill="FFFFFF"/>
        <w:spacing w:before="100" w:beforeAutospacing="1" w:after="123" w:line="246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B18F9">
        <w:rPr>
          <w:rFonts w:ascii="Times New Roman" w:eastAsia="Times New Roman" w:hAnsi="Times New Roman" w:cs="Times New Roman"/>
          <w:sz w:val="24"/>
          <w:szCs w:val="24"/>
        </w:rPr>
        <w:t>«Русский Север  - сокровищница народной культуры» (устный журнал);</w:t>
      </w:r>
    </w:p>
    <w:p w:rsidR="00843857" w:rsidRPr="000B18F9" w:rsidRDefault="00843857" w:rsidP="00843857">
      <w:pPr>
        <w:shd w:val="clear" w:color="auto" w:fill="FFFFFF"/>
        <w:spacing w:before="100" w:beforeAutospacing="1" w:after="123" w:line="246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0B18F9">
        <w:rPr>
          <w:rFonts w:ascii="Times New Roman" w:eastAsia="Times New Roman" w:hAnsi="Times New Roman" w:cs="Times New Roman"/>
          <w:sz w:val="24"/>
          <w:szCs w:val="24"/>
        </w:rPr>
        <w:t>«Памятники истории и культуры родного края» (заочная экскурсия);</w:t>
      </w:r>
    </w:p>
    <w:p w:rsidR="00843857" w:rsidRPr="000B18F9" w:rsidRDefault="00843857" w:rsidP="00843857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18F9">
        <w:rPr>
          <w:rFonts w:ascii="Times New Roman" w:hAnsi="Times New Roman" w:cs="Times New Roman"/>
          <w:sz w:val="24"/>
          <w:szCs w:val="24"/>
          <w:shd w:val="clear" w:color="auto" w:fill="FFFFFF"/>
        </w:rPr>
        <w:t>Книги Крапивина«Летчик для особых поручений», «Колыбельная для брата», «Трое с площади Карронад» и др.</w:t>
      </w:r>
    </w:p>
    <w:p w:rsidR="00843857" w:rsidRPr="000B18F9" w:rsidRDefault="00843857" w:rsidP="00843857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18F9">
        <w:rPr>
          <w:rFonts w:ascii="Times New Roman" w:hAnsi="Times New Roman" w:cs="Times New Roman"/>
          <w:sz w:val="24"/>
          <w:szCs w:val="24"/>
          <w:shd w:val="clear" w:color="auto" w:fill="FFFFFF"/>
        </w:rPr>
        <w:t>Лагунова, «Белый пес, синий хвост», «Городок на бугре» и другие.</w:t>
      </w:r>
    </w:p>
    <w:p w:rsidR="00843857" w:rsidRPr="000B18F9" w:rsidRDefault="00843857" w:rsidP="00843857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18F9">
        <w:rPr>
          <w:rFonts w:ascii="Times New Roman" w:hAnsi="Times New Roman" w:cs="Times New Roman"/>
          <w:sz w:val="24"/>
          <w:szCs w:val="24"/>
          <w:shd w:val="clear" w:color="auto" w:fill="FFFFFF"/>
        </w:rPr>
        <w:t>Шестакова«Семицветие», «Оранжевая диета», «Возле солнечной беседки», «Радужка», «Рыжики»,</w:t>
      </w:r>
    </w:p>
    <w:p w:rsidR="00843857" w:rsidRPr="000B18F9" w:rsidRDefault="00843857" w:rsidP="00843857">
      <w:pPr>
        <w:ind w:left="36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18F9">
        <w:rPr>
          <w:rFonts w:ascii="Times New Roman" w:hAnsi="Times New Roman" w:cs="Times New Roman"/>
          <w:sz w:val="24"/>
          <w:szCs w:val="24"/>
          <w:shd w:val="clear" w:color="auto" w:fill="FFFFFF"/>
        </w:rPr>
        <w:t>МальцеваПервая книга для детей «Про зайку Петю»</w:t>
      </w:r>
    </w:p>
    <w:p w:rsidR="00843857" w:rsidRPr="000B18F9" w:rsidRDefault="00434122" w:rsidP="000B1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8F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34122" w:rsidRPr="000B18F9" w:rsidRDefault="00434122" w:rsidP="00AC4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122" w:rsidRPr="000B18F9" w:rsidRDefault="00434122" w:rsidP="00AC4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122" w:rsidRPr="000B18F9" w:rsidRDefault="00434122" w:rsidP="00AC4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4122" w:rsidRPr="000B18F9" w:rsidRDefault="00434122" w:rsidP="00AC4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6BED" w:rsidRPr="000B18F9" w:rsidRDefault="00EF6BED" w:rsidP="00AC49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18F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1134"/>
      </w:tblGrid>
      <w:tr w:rsidR="00EF6BED" w:rsidRPr="000B18F9" w:rsidTr="00EF6BED">
        <w:tc>
          <w:tcPr>
            <w:tcW w:w="1809" w:type="dxa"/>
          </w:tcPr>
          <w:p w:rsidR="00EF6BED" w:rsidRPr="000B18F9" w:rsidRDefault="00EF6BED" w:rsidP="00AC4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F6BED" w:rsidRPr="000B18F9" w:rsidRDefault="00EF6BED" w:rsidP="00AC4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134" w:type="dxa"/>
          </w:tcPr>
          <w:p w:rsidR="00EF6BED" w:rsidRPr="000B18F9" w:rsidRDefault="00EF6BED" w:rsidP="00AC4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Чтение статьи В.Пескова «Отечество»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Стихотворение М.Ножкина «Россия»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Статья М.Пришвина «Моя Родина»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Рассказ В.Бианки «Сентябрь»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Стихотворение И.Бунина «Лес, точно терем расписной»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Рассказ Ю.Качаева «Грабитель»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Рассказ Б.Житкова «Белый домик» 1 часть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 часть рассказа «Белый домик»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Рассказ  «Звонкие ключи». 1 часть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 часть рассказа «Звонкие ключи»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 часть рассказа «Звонкие ключи»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К.Паустовский «Заячьи лапы»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 часть рассказа «Заячьи лапы»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 часть рассказа «Заячьи лапы»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И.Тургенев «Осенний день в березовой роще».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УВЧ. </w:t>
            </w: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М.Пришвин «Кладовая солнца»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Е.Носов «Хитрюга»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 часть рассказа «Хитрюга»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В.Бианки «Октябрь»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С.Михалков «Будь человеком»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Б.Заходер «Петя мечтает»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Д.Биссет «Слон и муравей»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Д.Биссет «Кузнечик Денди»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Д.Родари «Как один мальчик играл с палкой»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Д.Родари «Пуговкин домик»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 часть рассказа «Пуговкин домик»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</w:rPr>
              <w:t>УВЧ</w:t>
            </w: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. Д.Родари «Путешествие голубой стрелы».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Былина «Илья Муромец и Соловей-разбойник»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Ф.Глинка «Москва»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В.Бианки «Ноябрь»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С.Алексеев «Без Нарвы не видать моря»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Чтение рассказа С.Алексеева «На берегу Невы»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С.Алексеев «Медаль»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С.Алексеев «Гришенька»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Е.Холмогорова «Серебряный лебедь»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Резервный урок. Сказки народов мира.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Е.Холмогорова «День рождения Наполеона»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Е.Холмогорова «Боевое крещение». «В дни спокойные»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Н.Носов «Как Незнайка сочинял стихи»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Чтение по ролям сказки «Как Незнайка сочинял стихи»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Е.Пермяк «Тайна цены»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Составление плана сказки «Тайна цены»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Д.Гальперина «Здравствуйте!»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В.Бианки «Декабрь»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А.Никитин «Встреча зимы»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А.Дорохов «Теплый снег»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А.С.Пушкин «Вот север тучи нагоняя»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</w:rPr>
              <w:t>УВЧ</w:t>
            </w: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 xml:space="preserve"> по рассказам А.Н.Мамина-Сибиряка «Емеля-охотник», «Приемыш», «Дедушкино золото»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Д.Хармс «Пушкин»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Работа по содержанию рассказа «Пушкин»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В.Бианки «Январь»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Х.К.Андерсена «Ель» 1 часть сказки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Х.К.Андерсен «Ель» Работа по содержанию сказки «Ель»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 xml:space="preserve">Х.К.Андерсен «Ель»2 часть 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Работа по содержанию сказки, деление текста на части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А.Чехов «Ванька»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Работа по содержанию рассказа «Ванька»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С.Никитин «Весело сияет месяц над селом…»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И.Суриков «Белый снег пушистый…»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М.Зощенко «Лёля и Минька»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Работа по содержанию рассказа «Лёля и Минька»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</w:rPr>
              <w:t>УВЧ</w:t>
            </w: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 xml:space="preserve"> Ю.Олеша «Три толстяка».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Ю.Рытхеу «Пурга»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DC6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Работа по содержанию расск</w:t>
            </w:r>
            <w:r w:rsidR="0086764D">
              <w:rPr>
                <w:rFonts w:ascii="Times New Roman" w:hAnsi="Times New Roman" w:cs="Times New Roman"/>
                <w:sz w:val="24"/>
                <w:szCs w:val="24"/>
              </w:rPr>
              <w:t>аза</w:t>
            </w: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 xml:space="preserve"> «Пурга»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35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Ю.Дмитриев «Таинственный ночной гость»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35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В.Бианки «Февраль»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69-74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34" w:type="dxa"/>
          </w:tcPr>
          <w:p w:rsidR="00776873" w:rsidRPr="000B18F9" w:rsidRDefault="00776873" w:rsidP="0035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С. Маршак «Двенадцать месяцев»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DC6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75-80</w:t>
            </w:r>
          </w:p>
        </w:tc>
        <w:tc>
          <w:tcPr>
            <w:tcW w:w="1843" w:type="dxa"/>
          </w:tcPr>
          <w:p w:rsidR="00776873" w:rsidRPr="000B18F9" w:rsidRDefault="00776873" w:rsidP="00776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34" w:type="dxa"/>
          </w:tcPr>
          <w:p w:rsidR="00776873" w:rsidRPr="000B18F9" w:rsidRDefault="00776873" w:rsidP="0035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Х. К. Андерсен «Снежная Королева»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С. Смирнов «Первые приметы»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ind w:left="3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РК</w:t>
            </w:r>
            <w:r w:rsidRPr="000B1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Сказочный мир П.П.Ершова</w:t>
            </w:r>
          </w:p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 Бианки «Март»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 Песков «Весна идет»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М. Пришвин  «Жаркий час»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3" w:type="dxa"/>
          </w:tcPr>
          <w:p w:rsidR="00776873" w:rsidRPr="000B18F9" w:rsidRDefault="00EF65BE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Г. Скребицкий «Весенняя песня»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 Жуковский «Жаворонок»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Л. Толстой «Детство Никиты»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А. Твардовский «Как после мартовских метелей». А. Плещеев «И вот шатер свой голубой»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 Бианки «Апрель»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РК.«</w:t>
            </w:r>
            <w:r w:rsidRPr="000B18F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Север  - сокровищница народной культуры»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93-97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К. Паустовский «Стальное колечко»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 Астафьев «Злодейка»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100-101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Е. Баронина «Рассказы про зверей»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 Драгунский «Кот в сапогах»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РК. «</w:t>
            </w:r>
            <w:r w:rsidRPr="000B18F9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Памятники истории и культуры родного края»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Д. Хармс «Заяц и Ёж»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И. Крылов «Зеркало и обезьяна»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108-115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Р. Киплинг «Рикки- Тикки- Тави»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</w:rPr>
              <w:t>РК</w:t>
            </w: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B1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Книги Крапиви</w:t>
            </w:r>
            <w:r w:rsidR="004932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на«Летчик для особых поручений»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 Набоков «Дождь». В. Бианки «Май»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М. Дудин «Наши песни спеты на войне»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119-121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 Медведев Звездолет «Брунька»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122-123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РК. </w:t>
            </w:r>
            <w:r w:rsidRPr="000B1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Лагунова, «Белый пес, синий хвост», «Городок на бугре»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124-128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К. Паустовский «Корзина с еловыми шишками»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129-131</w:t>
            </w: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А. де Сент- Экзюпери «Маленький Принц»</w:t>
            </w:r>
          </w:p>
        </w:tc>
      </w:tr>
      <w:tr w:rsidR="00776873" w:rsidRPr="000B18F9" w:rsidTr="00776873">
        <w:trPr>
          <w:trHeight w:val="70"/>
        </w:trPr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776873" w:rsidP="0077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В. Астафьев «Зорькина песня»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DB5F25" w:rsidP="00DB5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Н. Рыленков «Нынче ветер, как мальчишка, весел»</w:t>
            </w: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134-135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34" w:type="dxa"/>
          </w:tcPr>
          <w:p w:rsidR="00DB5F25" w:rsidRPr="000B18F9" w:rsidRDefault="00DB5F25" w:rsidP="00DB5F25">
            <w:pPr>
              <w:ind w:left="360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B18F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РК. </w:t>
            </w:r>
            <w:r w:rsidRPr="000B1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Мальцева Первая книга для детей «Про зайку Петю»</w:t>
            </w:r>
          </w:p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43" w:type="dxa"/>
          </w:tcPr>
          <w:p w:rsidR="00776873" w:rsidRPr="000B18F9" w:rsidRDefault="00DB5F25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4" w:type="dxa"/>
          </w:tcPr>
          <w:p w:rsidR="00776873" w:rsidRPr="000B18F9" w:rsidRDefault="00DB5F25" w:rsidP="00DB5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0B1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Шестакова «Семицветие», «Оранжевая диета», «Возле солнечной беседки». Итоговый урок</w:t>
            </w:r>
            <w:bookmarkEnd w:id="0"/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4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873" w:rsidRPr="000B18F9" w:rsidTr="00EF6BED">
        <w:tc>
          <w:tcPr>
            <w:tcW w:w="1809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4" w:type="dxa"/>
          </w:tcPr>
          <w:p w:rsidR="00776873" w:rsidRPr="000B18F9" w:rsidRDefault="00776873" w:rsidP="00AC4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933" w:rsidRDefault="00AC4933" w:rsidP="00AC4933">
      <w:pPr>
        <w:spacing w:after="0" w:line="240" w:lineRule="auto"/>
        <w:jc w:val="center"/>
        <w:sectPr w:rsidR="00AC4933" w:rsidSect="00AC49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701" w:right="1134" w:bottom="851" w:left="1134" w:header="709" w:footer="709" w:gutter="0"/>
          <w:cols w:space="708"/>
        </w:sectPr>
      </w:pPr>
    </w:p>
    <w:p w:rsidR="00AC4933" w:rsidRDefault="00AC4933" w:rsidP="00AC4933">
      <w:r>
        <w:rPr>
          <w:rFonts w:ascii="Times New Roman" w:hAnsi="Times New Roman"/>
          <w:b/>
          <w:sz w:val="32"/>
          <w:szCs w:val="32"/>
        </w:rPr>
        <w:lastRenderedPageBreak/>
        <w:br w:type="page"/>
      </w:r>
    </w:p>
    <w:sectPr w:rsidR="00AC4933" w:rsidSect="00AC49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462" w:rsidRDefault="005F7462" w:rsidP="005F7462">
      <w:pPr>
        <w:spacing w:after="0" w:line="240" w:lineRule="auto"/>
      </w:pPr>
      <w:r>
        <w:separator/>
      </w:r>
    </w:p>
  </w:endnote>
  <w:endnote w:type="continuationSeparator" w:id="0">
    <w:p w:rsidR="005F7462" w:rsidRDefault="005F7462" w:rsidP="005F7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462" w:rsidRDefault="005F746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817787"/>
      <w:docPartObj>
        <w:docPartGallery w:val="Page Numbers (Bottom of Page)"/>
        <w:docPartUnique/>
      </w:docPartObj>
    </w:sdtPr>
    <w:sdtEndPr/>
    <w:sdtContent>
      <w:p w:rsidR="005F7462" w:rsidRDefault="005F746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E03">
          <w:rPr>
            <w:noProof/>
          </w:rPr>
          <w:t>8</w:t>
        </w:r>
        <w:r>
          <w:fldChar w:fldCharType="end"/>
        </w:r>
      </w:p>
    </w:sdtContent>
  </w:sdt>
  <w:p w:rsidR="005F7462" w:rsidRDefault="005F746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462" w:rsidRDefault="005F746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462" w:rsidRDefault="005F7462" w:rsidP="005F7462">
      <w:pPr>
        <w:spacing w:after="0" w:line="240" w:lineRule="auto"/>
      </w:pPr>
      <w:r>
        <w:separator/>
      </w:r>
    </w:p>
  </w:footnote>
  <w:footnote w:type="continuationSeparator" w:id="0">
    <w:p w:rsidR="005F7462" w:rsidRDefault="005F7462" w:rsidP="005F7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462" w:rsidRDefault="005F74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462" w:rsidRDefault="005F746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462" w:rsidRDefault="005F74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694F"/>
    <w:multiLevelType w:val="hybridMultilevel"/>
    <w:tmpl w:val="B5E21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DB5D9E"/>
    <w:multiLevelType w:val="hybridMultilevel"/>
    <w:tmpl w:val="00000000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4933"/>
    <w:rsid w:val="000B18F9"/>
    <w:rsid w:val="002478AC"/>
    <w:rsid w:val="0026298D"/>
    <w:rsid w:val="00354A29"/>
    <w:rsid w:val="00434122"/>
    <w:rsid w:val="004932D8"/>
    <w:rsid w:val="00502E1B"/>
    <w:rsid w:val="005032E4"/>
    <w:rsid w:val="005F7462"/>
    <w:rsid w:val="00610A36"/>
    <w:rsid w:val="00671477"/>
    <w:rsid w:val="00776873"/>
    <w:rsid w:val="007C1B4E"/>
    <w:rsid w:val="00843857"/>
    <w:rsid w:val="0086764D"/>
    <w:rsid w:val="008832A5"/>
    <w:rsid w:val="00A65916"/>
    <w:rsid w:val="00AC4933"/>
    <w:rsid w:val="00AE35E7"/>
    <w:rsid w:val="00B45E03"/>
    <w:rsid w:val="00DB5F25"/>
    <w:rsid w:val="00EF65BE"/>
    <w:rsid w:val="00E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A5908"/>
  <w15:docId w15:val="{81A4790E-C3E6-4EE2-9FDA-B3417CD8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4933"/>
    <w:rPr>
      <w:color w:val="0000FF"/>
      <w:u w:val="single"/>
    </w:rPr>
  </w:style>
  <w:style w:type="paragraph" w:styleId="a4">
    <w:name w:val="No Spacing"/>
    <w:uiPriority w:val="1"/>
    <w:qFormat/>
    <w:rsid w:val="00AC4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F6B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843857"/>
  </w:style>
  <w:style w:type="paragraph" w:styleId="9">
    <w:name w:val="index 9"/>
    <w:qFormat/>
    <w:rsid w:val="0043412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2">
    <w:name w:val="c22"/>
    <w:basedOn w:val="a"/>
    <w:rsid w:val="00434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34122"/>
  </w:style>
  <w:style w:type="paragraph" w:customStyle="1" w:styleId="Standard">
    <w:name w:val="Standard"/>
    <w:rsid w:val="00502E1B"/>
    <w:pPr>
      <w:suppressAutoHyphens/>
      <w:autoSpaceDN w:val="0"/>
      <w:textAlignment w:val="baseline"/>
    </w:pPr>
    <w:rPr>
      <w:rFonts w:ascii="Calibri" w:eastAsia="Times New Roman" w:hAnsi="Calibri" w:cs="Times New Roman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5F7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7462"/>
  </w:style>
  <w:style w:type="paragraph" w:styleId="a8">
    <w:name w:val="footer"/>
    <w:basedOn w:val="a"/>
    <w:link w:val="a9"/>
    <w:uiPriority w:val="99"/>
    <w:unhideWhenUsed/>
    <w:rsid w:val="005F7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7462"/>
  </w:style>
  <w:style w:type="paragraph" w:styleId="aa">
    <w:name w:val="Balloon Text"/>
    <w:basedOn w:val="a"/>
    <w:link w:val="ab"/>
    <w:uiPriority w:val="99"/>
    <w:semiHidden/>
    <w:unhideWhenUsed/>
    <w:rsid w:val="00883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83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2020-02-25T07:39:00Z</cp:lastPrinted>
  <dcterms:created xsi:type="dcterms:W3CDTF">2020-02-24T16:09:00Z</dcterms:created>
  <dcterms:modified xsi:type="dcterms:W3CDTF">2020-02-25T12:30:00Z</dcterms:modified>
</cp:coreProperties>
</file>