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36"/>
        <w:jc w:val="center"/>
        <w:rPr>
          <w:rFonts w:ascii="Times New Roman" w:hAnsi="Times New Roman"/>
          <w:sz w:val="28"/>
          <w:szCs w:val="28"/>
          <w:lang w:val="ru-RU"/>
        </w:rPr>
      </w:pPr>
      <w:r>
        <w:rPr>
          <w:rFonts w:ascii="Times New Roman" w:hAnsi="Times New Roman"/>
          <w:sz w:val="28"/>
          <w:szCs w:val="28"/>
          <w:lang w:val="ru-RU"/>
        </w:rPr>
        <w:drawing>
          <wp:anchor allowOverlap="1" behindDoc="0" distB="0" distL="0" distR="0" distT="0" layoutInCell="1" locked="0" relativeHeight="0" simplePos="0">
            <wp:simplePos x="0" y="0"/>
            <wp:positionH relativeFrom="column">
              <wp:posOffset>66675</wp:posOffset>
            </wp:positionH>
            <wp:positionV relativeFrom="paragraph">
              <wp:posOffset>-62230</wp:posOffset>
            </wp:positionV>
            <wp:extent cx="5940425" cy="7211060"/>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5940425" cy="7211060"/>
                    </a:xfrm>
                    <a:prstGeom prst="rect">
                      <a:avLst/>
                    </a:prstGeom>
                    <a:noFill/>
                    <a:ln w="9525">
                      <a:noFill/>
                      <a:miter lim="800000"/>
                      <a:headEnd/>
                      <a:tailEnd/>
                    </a:ln>
                  </pic:spPr>
                </pic:pic>
              </a:graphicData>
            </a:graphic>
          </wp:anchor>
        </w:drawing>
      </w:r>
    </w:p>
    <w:p>
      <w:pPr>
        <w:pStyle w:val="style236"/>
        <w:rPr>
          <w:rFonts w:ascii="Times New Roman" w:hAnsi="Times New Roman"/>
          <w:b/>
          <w:sz w:val="28"/>
          <w:szCs w:val="28"/>
          <w:lang w:val="ru-RU"/>
        </w:rPr>
      </w:pPr>
      <w:r>
        <w:rPr>
          <w:rFonts w:ascii="Times New Roman" w:hAnsi="Times New Roman"/>
          <w:b/>
          <w:sz w:val="28"/>
          <w:szCs w:val="28"/>
          <w:lang w:val="ru-RU"/>
        </w:rPr>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t xml:space="preserve">    </w:t>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r>
    </w:p>
    <w:p>
      <w:pPr>
        <w:pStyle w:val="style236"/>
        <w:ind w:hanging="0" w:left="426" w:right="0"/>
        <w:jc w:val="center"/>
        <w:rPr>
          <w:rFonts w:ascii="Times New Roman" w:hAnsi="Times New Roman"/>
          <w:b/>
          <w:sz w:val="28"/>
          <w:szCs w:val="28"/>
          <w:lang w:val="ru-RU"/>
        </w:rPr>
      </w:pPr>
      <w:r>
        <w:rPr>
          <w:rFonts w:ascii="Times New Roman" w:hAnsi="Times New Roman"/>
          <w:b/>
          <w:sz w:val="28"/>
          <w:szCs w:val="28"/>
          <w:lang w:val="ru-RU"/>
        </w:rPr>
        <w:t>2018 г.</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9570"/>
      </w:tblGrid>
      <w:tr>
        <w:trPr>
          <w:cantSplit w:val="false"/>
        </w:trPr>
        <w:tc>
          <w:tcPr>
            <w:tcW w:type="dxa" w:w="9570"/>
            <w:gridSpan w:val="3"/>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
                <w:sz w:val="28"/>
                <w:szCs w:val="28"/>
              </w:rPr>
            </w:pPr>
            <w:r>
              <w:rPr>
                <w:rFonts w:ascii="Times New Roman" w:hAnsi="Times New Roman"/>
                <w:b/>
                <w:sz w:val="28"/>
                <w:szCs w:val="28"/>
              </w:rPr>
              <w:t>Содержание</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1.</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rPr>
                <w:rFonts w:ascii="Times New Roman" w:hAnsi="Times New Roman"/>
                <w:sz w:val="28"/>
                <w:szCs w:val="28"/>
              </w:rPr>
            </w:pPr>
            <w:r>
              <w:rPr>
                <w:rFonts w:ascii="Times New Roman" w:hAnsi="Times New Roman"/>
                <w:b/>
                <w:sz w:val="28"/>
                <w:szCs w:val="28"/>
              </w:rPr>
              <w:t>ОБЩИЕ ПОЛОЖЕНИЯ</w:t>
            </w:r>
            <w:r>
              <w:rPr>
                <w:rFonts w:ascii="Times New Roman" w:hAnsi="Times New Roman"/>
                <w:sz w:val="28"/>
                <w:szCs w:val="28"/>
              </w:rPr>
              <w:t>………………………………………</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3</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2.</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rPr>
                <w:rFonts w:ascii="Times New Roman" w:hAnsi="Times New Roman"/>
                <w:b/>
                <w:sz w:val="28"/>
                <w:szCs w:val="28"/>
              </w:rPr>
            </w:pPr>
            <w:r>
              <w:rPr>
                <w:rFonts w:ascii="Times New Roman" w:hAnsi="Times New Roman"/>
                <w:b/>
                <w:sz w:val="28"/>
                <w:szCs w:val="28"/>
              </w:rPr>
              <w:t xml:space="preserve">АДАПТИРОВАННАЯ ОСНОВНАЯ </w:t>
            </w:r>
            <w:r>
              <w:rPr>
                <w:rFonts w:ascii="Times New Roman" w:hAnsi="Times New Roman"/>
                <w:sz w:val="28"/>
                <w:szCs w:val="28"/>
              </w:rPr>
              <w:t>………………………...</w:t>
            </w:r>
            <w:r>
              <w:rPr>
                <w:rFonts w:ascii="Times New Roman" w:hAnsi="Times New Roman"/>
                <w:b/>
                <w:sz w:val="28"/>
                <w:szCs w:val="28"/>
              </w:rPr>
              <w:t xml:space="preserve"> ОБЩЕОБРАЗОВАТЕЛЬНАЯ ПРОГРАММА НАЧАЛЬНОГО ОБЩЕГО ОБРАЗОВАНИЯ  СЛАБОВИДЯЩИХ ОБУЧАЮЩИХСЯ (ВАРИАНТ 4.1.)</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7</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2.1</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sz w:val="28"/>
                <w:szCs w:val="28"/>
              </w:rPr>
            </w:pPr>
            <w:r>
              <w:rPr>
                <w:rFonts w:ascii="Times New Roman" w:hAnsi="Times New Roman"/>
                <w:b/>
                <w:sz w:val="28"/>
                <w:szCs w:val="28"/>
              </w:rPr>
              <w:t>Целевой раздел</w:t>
            </w:r>
            <w:r>
              <w:rPr>
                <w:rFonts w:ascii="Times New Roman" w:hAnsi="Times New Roman"/>
                <w:sz w:val="28"/>
                <w:szCs w:val="28"/>
              </w:rPr>
              <w:t xml:space="preserve"> ………………………………………………….</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7</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2.1.1.</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sz w:val="28"/>
                <w:szCs w:val="28"/>
              </w:rPr>
            </w:pPr>
            <w:r>
              <w:rPr>
                <w:rFonts w:ascii="Times New Roman" w:hAnsi="Times New Roman"/>
                <w:sz w:val="28"/>
                <w:szCs w:val="28"/>
              </w:rPr>
              <w:t>Пояснительная записка…………………………………………..</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7</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2.1.2.</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sz w:val="28"/>
                <w:szCs w:val="28"/>
              </w:rPr>
            </w:pPr>
            <w:r>
              <w:rPr>
                <w:rFonts w:ascii="Times New Roman" w:hAnsi="Times New Roman"/>
                <w:sz w:val="28"/>
                <w:szCs w:val="28"/>
              </w:rPr>
              <w:t>Планируемые результаты освоения слабовидящими…. обучающимися адаптированной основной общеобразовательной программы начального общего образования</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15</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2.1.3. </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sz w:val="28"/>
                <w:szCs w:val="28"/>
              </w:rPr>
            </w:pPr>
            <w:r>
              <w:rPr>
                <w:rFonts w:ascii="Times New Roman" w:hAnsi="Times New Roman"/>
                <w:sz w:val="28"/>
                <w:szCs w:val="28"/>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sz w:val="28"/>
                <w:szCs w:val="28"/>
              </w:rPr>
            </w:pPr>
            <w:r>
              <w:rPr>
                <w:rFonts w:ascii="Times New Roman" w:hAnsi="Times New Roman"/>
                <w:sz w:val="28"/>
                <w:szCs w:val="28"/>
              </w:rPr>
              <w:t>17</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2.2.</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bCs/>
                <w:sz w:val="28"/>
                <w:szCs w:val="28"/>
              </w:rPr>
            </w:pPr>
            <w:r>
              <w:rPr>
                <w:rFonts w:ascii="Times New Roman" w:hAnsi="Times New Roman"/>
                <w:b/>
                <w:bCs/>
                <w:sz w:val="28"/>
                <w:szCs w:val="28"/>
              </w:rPr>
              <w:t>Содержательный раздел</w:t>
            </w:r>
            <w:r>
              <w:rPr>
                <w:rFonts w:ascii="Times New Roman" w:hAnsi="Times New Roman"/>
                <w:bCs/>
                <w:sz w:val="28"/>
                <w:szCs w:val="28"/>
              </w:rPr>
              <w:t>………………………………………</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21</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2.2.1.</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bCs/>
                <w:sz w:val="28"/>
                <w:szCs w:val="28"/>
              </w:rPr>
            </w:pPr>
            <w:r>
              <w:rPr>
                <w:rFonts w:ascii="Times New Roman" w:hAnsi="Times New Roman"/>
                <w:bCs/>
                <w:sz w:val="28"/>
                <w:szCs w:val="28"/>
              </w:rPr>
              <w:t>Направления и содержание программы коррекционной работы…………………………………………………..................</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21</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2.3.</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bCs/>
                <w:sz w:val="28"/>
                <w:szCs w:val="28"/>
              </w:rPr>
            </w:pPr>
            <w:r>
              <w:rPr>
                <w:rFonts w:ascii="Times New Roman" w:hAnsi="Times New Roman"/>
                <w:b/>
                <w:bCs/>
                <w:sz w:val="28"/>
                <w:szCs w:val="28"/>
              </w:rPr>
              <w:t>Организационный раздел</w:t>
            </w:r>
            <w:r>
              <w:rPr>
                <w:rFonts w:ascii="Times New Roman" w:hAnsi="Times New Roman"/>
                <w:bCs/>
                <w:sz w:val="28"/>
                <w:szCs w:val="28"/>
              </w:rPr>
              <w:t>……………………………………</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23</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2.3.1.</w:t>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 xml:space="preserve">2.3.2.      </w:t>
            </w:r>
          </w:p>
        </w:tc>
        <w:tc>
          <w:tcPr>
            <w:tcW w:type="dxa" w:w="78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bCs/>
                <w:sz w:val="28"/>
                <w:szCs w:val="28"/>
              </w:rPr>
            </w:pPr>
            <w:r>
              <w:rPr>
                <w:rFonts w:ascii="Times New Roman" w:hAnsi="Times New Roman"/>
                <w:bCs/>
                <w:sz w:val="28"/>
                <w:szCs w:val="28"/>
              </w:rPr>
              <w:t>Учебный план…………………………………………………….</w:t>
            </w:r>
          </w:p>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sz w:val="28"/>
                <w:szCs w:val="28"/>
              </w:rPr>
            </w:pPr>
            <w:r>
              <w:rPr>
                <w:rFonts w:ascii="Times New Roman" w:hAnsi="Times New Roman"/>
                <w:sz w:val="28"/>
                <w:szCs w:val="28"/>
              </w:rPr>
              <w:t>Система условий реализации адаптированной основной общеобразовательной программы начального общего образования слабовидящих обучающихся…………………..</w:t>
            </w:r>
          </w:p>
          <w:p>
            <w:pPr>
              <w:pStyle w:val="style0"/>
              <w:tabs>
                <w:tab w:leader="none" w:pos="-567" w:val="left"/>
                <w:tab w:leader="dot" w:pos="9639" w:val="right"/>
              </w:tabs>
              <w:spacing w:after="0" w:before="0" w:line="100" w:lineRule="atLeast"/>
              <w:ind w:hanging="0" w:left="0" w:right="139"/>
              <w:contextualSpacing/>
              <w:jc w:val="both"/>
              <w:rPr>
                <w:rFonts w:ascii="Times New Roman" w:hAnsi="Times New Roman"/>
                <w:bCs/>
                <w:sz w:val="28"/>
                <w:szCs w:val="28"/>
              </w:rPr>
            </w:pPr>
            <w:r>
              <w:rPr>
                <w:rFonts w:ascii="Times New Roman" w:hAnsi="Times New Roman"/>
                <w:bCs/>
                <w:sz w:val="28"/>
                <w:szCs w:val="28"/>
              </w:rPr>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23</w:t>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t>24</w:t>
            </w:r>
          </w:p>
        </w:tc>
      </w:tr>
      <w:tr>
        <w:trPr>
          <w:cantSplit w:val="false"/>
        </w:trPr>
        <w:tc>
          <w:tcPr>
            <w:tcW w:type="dxa" w:w="1080"/>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rPr>
                <w:rFonts w:ascii="Times New Roman" w:hAnsi="Times New Roman"/>
                <w:bCs/>
                <w:sz w:val="28"/>
                <w:szCs w:val="28"/>
              </w:rPr>
            </w:pPr>
            <w:r>
              <w:rPr>
                <w:rFonts w:ascii="Times New Roman" w:hAnsi="Times New Roman"/>
                <w:bCs/>
                <w:sz w:val="28"/>
                <w:szCs w:val="28"/>
              </w:rPr>
            </w:r>
          </w:p>
        </w:tc>
        <w:tc>
          <w:tcPr>
            <w:tcW w:type="dxa" w:w="7845"/>
            <w:tcBorders>
              <w:top w:val="nil"/>
              <w:left w:val="nil"/>
              <w:bottom w:val="nil"/>
              <w:right w:val="nil"/>
            </w:tcBorders>
            <w:shd w:fill="FFFFFF" w:val="clear"/>
          </w:tcPr>
          <w:p>
            <w:pPr>
              <w:pStyle w:val="style168"/>
              <w:spacing w:line="100" w:lineRule="atLeast"/>
              <w:ind w:hanging="0" w:left="0" w:right="0"/>
              <w:rPr>
                <w:b/>
              </w:rPr>
            </w:pPr>
            <w:r>
              <w:rPr>
                <w:b/>
              </w:rPr>
              <w:t>Приложение к адаптированной образовательной программе начального общего образования.</w:t>
            </w:r>
          </w:p>
          <w:p>
            <w:pPr>
              <w:pStyle w:val="style168"/>
              <w:spacing w:line="100" w:lineRule="atLeast"/>
              <w:ind w:hanging="0" w:left="0" w:right="0"/>
              <w:rPr>
                <w:rFonts w:cs="Times New Roman"/>
                <w:szCs w:val="28"/>
              </w:rPr>
            </w:pPr>
            <w:r>
              <w:rPr>
                <w:rFonts w:cs="Times New Roman"/>
                <w:szCs w:val="28"/>
              </w:rPr>
              <w:t>а)Проект «Программа индивидуального сопровождения ребенка с ОВЗ как часть адаптированной образовательной программы»</w:t>
            </w:r>
          </w:p>
          <w:p>
            <w:pPr>
              <w:pStyle w:val="style0"/>
              <w:spacing w:after="0" w:before="0" w:line="100" w:lineRule="atLeast"/>
              <w:contextualSpacing w:val="false"/>
              <w:rPr>
                <w:rFonts w:ascii="Times New Roman" w:hAnsi="Times New Roman"/>
                <w:sz w:val="28"/>
                <w:szCs w:val="28"/>
              </w:rPr>
            </w:pPr>
            <w:r>
              <w:rPr>
                <w:rFonts w:ascii="Times New Roman" w:hAnsi="Times New Roman"/>
                <w:sz w:val="28"/>
                <w:szCs w:val="28"/>
              </w:rPr>
              <w:t>б)Программа коррекционной работы начального общего образования</w:t>
            </w:r>
          </w:p>
          <w:p>
            <w:pPr>
              <w:pStyle w:val="style0"/>
              <w:spacing w:after="0" w:before="0" w:line="100" w:lineRule="atLeast"/>
              <w:contextualSpacing w:val="false"/>
              <w:rPr>
                <w:i/>
                <w:sz w:val="28"/>
                <w:szCs w:val="28"/>
              </w:rPr>
            </w:pPr>
            <w:r>
              <w:rPr>
                <w:rFonts w:ascii="Times New Roman" w:hAnsi="Times New Roman"/>
                <w:sz w:val="28"/>
                <w:szCs w:val="28"/>
              </w:rPr>
              <w:t>в)</w:t>
            </w:r>
            <w:r>
              <w:rPr>
                <w:i/>
                <w:sz w:val="28"/>
                <w:szCs w:val="28"/>
              </w:rPr>
              <w:t xml:space="preserve"> </w:t>
            </w:r>
            <w:r>
              <w:rPr>
                <w:rFonts w:ascii="Times New Roman" w:hAnsi="Times New Roman"/>
                <w:sz w:val="28"/>
                <w:szCs w:val="28"/>
              </w:rPr>
              <w:t>Требования к единому орфографическому режиму</w:t>
            </w:r>
            <w:r>
              <w:rPr>
                <w:i/>
                <w:sz w:val="28"/>
                <w:szCs w:val="28"/>
              </w:rPr>
              <w:t xml:space="preserve"> </w:t>
            </w:r>
          </w:p>
        </w:tc>
        <w:tc>
          <w:tcPr>
            <w:tcW w:type="dxa" w:w="645"/>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Cs/>
                <w:sz w:val="28"/>
                <w:szCs w:val="28"/>
              </w:rPr>
            </w:pPr>
            <w:r>
              <w:rPr>
                <w:rFonts w:ascii="Times New Roman" w:hAnsi="Times New Roman"/>
                <w:bCs/>
                <w:sz w:val="28"/>
                <w:szCs w:val="28"/>
              </w:rPr>
            </w:r>
          </w:p>
        </w:tc>
      </w:tr>
      <w:tr>
        <w:trPr>
          <w:cantSplit w:val="false"/>
        </w:trPr>
        <w:tc>
          <w:tcPr>
            <w:tcW w:type="dxa" w:w="9570"/>
            <w:gridSpan w:val="3"/>
            <w:tcBorders>
              <w:top w:val="nil"/>
              <w:left w:val="nil"/>
              <w:bottom w:val="nil"/>
              <w:right w:val="nil"/>
            </w:tcBorders>
            <w:shd w:fill="FFFFFF" w:val="clear"/>
          </w:tcPr>
          <w:p>
            <w:pPr>
              <w:pStyle w:val="style0"/>
              <w:tabs>
                <w:tab w:leader="none" w:pos="-567" w:val="left"/>
                <w:tab w:leader="dot" w:pos="9639" w:val="right"/>
              </w:tabs>
              <w:spacing w:after="0" w:before="0" w:line="100" w:lineRule="atLeast"/>
              <w:ind w:hanging="0" w:left="0" w:right="139"/>
              <w:contextualSpacing/>
              <w:jc w:val="center"/>
              <w:rPr>
                <w:rFonts w:ascii="Times New Roman" w:hAnsi="Times New Roman"/>
                <w:b/>
                <w:sz w:val="28"/>
                <w:szCs w:val="28"/>
              </w:rPr>
            </w:pPr>
            <w:r>
              <w:rPr>
                <w:rFonts w:ascii="Times New Roman" w:hAnsi="Times New Roman"/>
                <w:b/>
                <w:sz w:val="28"/>
                <w:szCs w:val="28"/>
              </w:rPr>
            </w:r>
          </w:p>
        </w:tc>
      </w:tr>
    </w:tbl>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u w:val="single"/>
        </w:rPr>
      </w:pPr>
      <w:r>
        <w:rPr>
          <w:rFonts w:ascii="Times New Roman" w:hAnsi="Times New Roman"/>
          <w:b/>
          <w:sz w:val="28"/>
          <w:szCs w:val="28"/>
          <w:u w:val="single"/>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1. ОБЩИЕ ПОЛОЖЕНИЯ</w:t>
      </w:r>
    </w:p>
    <w:p>
      <w:pPr>
        <w:pStyle w:val="style168"/>
        <w:spacing w:line="100" w:lineRule="atLeast"/>
        <w:rPr>
          <w:rFonts w:cs="Times New Roman"/>
          <w:b/>
          <w:szCs w:val="28"/>
        </w:rPr>
      </w:pPr>
      <w:r>
        <w:rPr>
          <w:b/>
          <w:szCs w:val="28"/>
        </w:rPr>
        <w:t xml:space="preserve">Определение и назначение адаптированной основной общеобразовательной программы начального общего образования для слабовидящих обучающихся  в </w:t>
      </w:r>
      <w:r>
        <w:rPr>
          <w:rFonts w:cs="Times New Roman"/>
          <w:b/>
          <w:szCs w:val="28"/>
        </w:rPr>
        <w:t xml:space="preserve">МОАУ Омутинская СОШ № 2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tabs>
          <w:tab w:leader="none" w:pos="-567" w:val="left"/>
        </w:tabs>
        <w:spacing w:after="0" w:before="0" w:line="100" w:lineRule="atLeast"/>
        <w:ind w:firstLine="709" w:left="0" w:right="142"/>
        <w:contextualSpacing/>
        <w:jc w:val="both"/>
        <w:rPr>
          <w:rFonts w:ascii="Times New Roman" w:hAnsi="Times New Roman"/>
          <w:sz w:val="28"/>
          <w:szCs w:val="28"/>
        </w:rPr>
      </w:pPr>
      <w:r>
        <w:rPr>
          <w:rFonts w:ascii="Times New Roman" w:hAnsi="Times New Roman"/>
          <w:sz w:val="28"/>
          <w:szCs w:val="28"/>
        </w:rPr>
        <w:t>Адаптированная основная общеобразовательная программа начального общего образования (далее - АООП НОО) разрабатывалась в строгом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(далее - Стандарт) и представляет собой образовательную программу, адаптированную для обучения слабовидящих обучающихся с учетом их возрастных, типологических и индивидуальных особенностей, а также особых образовательных потребностей.</w:t>
      </w:r>
    </w:p>
    <w:p>
      <w:pPr>
        <w:pStyle w:val="style0"/>
        <w:tabs>
          <w:tab w:leader="none" w:pos="-567" w:val="left"/>
        </w:tabs>
        <w:spacing w:after="0" w:before="0" w:line="100" w:lineRule="atLeast"/>
        <w:ind w:firstLine="709" w:left="0" w:right="142"/>
        <w:contextualSpacing/>
        <w:jc w:val="both"/>
        <w:rPr>
          <w:rFonts w:ascii="Times New Roman" w:hAnsi="Times New Roman"/>
          <w:sz w:val="28"/>
          <w:szCs w:val="28"/>
        </w:rPr>
      </w:pPr>
      <w:r>
        <w:rPr>
          <w:rFonts w:ascii="Times New Roman" w:hAnsi="Times New Roman"/>
          <w:sz w:val="28"/>
          <w:szCs w:val="28"/>
        </w:rPr>
        <w:t>АООП НОО для слабовидящих наряду с обучением и воспитанием обучающихся обеспечивает коррекцию нарушений развития и социальную адаптацию.</w:t>
      </w:r>
    </w:p>
    <w:p>
      <w:pPr>
        <w:pStyle w:val="style0"/>
        <w:tabs>
          <w:tab w:leader="none" w:pos="-567" w:val="left"/>
        </w:tabs>
        <w:spacing w:after="0" w:before="0" w:line="100" w:lineRule="atLeast"/>
        <w:ind w:firstLine="709" w:left="0" w:right="142"/>
        <w:contextualSpacing/>
        <w:jc w:val="both"/>
        <w:rPr>
          <w:rFonts w:ascii="Times New Roman" w:hAnsi="Times New Roman"/>
          <w:sz w:val="28"/>
          <w:szCs w:val="28"/>
        </w:rPr>
      </w:pPr>
      <w:r>
        <w:rPr>
          <w:rFonts w:ascii="Times New Roman" w:hAnsi="Times New Roman"/>
          <w:sz w:val="28"/>
          <w:szCs w:val="28"/>
        </w:rPr>
        <w:t>АООП НОО для слабовидящих обучающихся самостоятельно разрабатывалась и утверждалась МОАУ Омутинская СОШ № 2, осуществляющей образовательную деятельность в соответствии со Стандартом и с учетом адаптированной основной образовательной программы начального общего образования (далее АООП НОО) для слабовидящих обучающихся.</w:t>
      </w:r>
    </w:p>
    <w:p>
      <w:pPr>
        <w:pStyle w:val="style131"/>
        <w:tabs>
          <w:tab w:leader="none" w:pos="-567" w:val="left"/>
        </w:tabs>
        <w:spacing w:after="0" w:before="0"/>
        <w:ind w:firstLine="709" w:left="0" w:right="139"/>
        <w:contextualSpacing/>
        <w:jc w:val="both"/>
        <w:rPr>
          <w:rFonts w:ascii="Times New Roman" w:cs="Times New Roman" w:hAnsi="Times New Roman"/>
          <w:sz w:val="28"/>
          <w:szCs w:val="28"/>
        </w:rPr>
      </w:pPr>
      <w:r>
        <w:rPr>
          <w:rFonts w:ascii="Times New Roman" w:hAnsi="Times New Roman"/>
          <w:sz w:val="28"/>
          <w:szCs w:val="28"/>
        </w:rPr>
        <w:t>АООП НОО для</w:t>
      </w:r>
      <w:r>
        <w:rPr>
          <w:rFonts w:ascii="Times New Roman" w:cs="Times New Roman" w:hAnsi="Times New Roman"/>
          <w:sz w:val="28"/>
          <w:szCs w:val="28"/>
        </w:rPr>
        <w:t xml:space="preserve"> слабовидящих обучающихся определяет содержание образования, ожидаемые результаты и условия ее реализации.</w:t>
      </w:r>
    </w:p>
    <w:p>
      <w:pPr>
        <w:pStyle w:val="style0"/>
        <w:spacing w:after="0" w:before="0" w:line="100" w:lineRule="atLeast"/>
        <w:contextualSpacing w:val="false"/>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Адаптированной основная общеобразовательная  программа начального общего образования для слабовидящих обучающихся в  МОАУ Омутинская СОШ № 2 содержит следующие разделы:</w:t>
      </w:r>
    </w:p>
    <w:p>
      <w:pPr>
        <w:pStyle w:val="style0"/>
        <w:tabs>
          <w:tab w:leader="none" w:pos="-567" w:val="lef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rPr>
        <w:t>1.</w:t>
      </w:r>
      <w:r>
        <w:rPr>
          <w:rFonts w:ascii="Times New Roman" w:hAnsi="Times New Roman"/>
          <w:sz w:val="28"/>
          <w:szCs w:val="28"/>
        </w:rPr>
        <w:t>Целевой раздел определяет общее назначение, цели, задачи и планируемые результаты реализации АООП НОО для слабовидящих обучающихся, а также способы определения достижения этих целей и результатов.</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Целевой раздел включает:</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пояснительную записку;</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планируемые результаты освоения слабовидящими обучающимися АООП НОО;</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систему оценки достижения планируемых результатов освоения АООП НОО.</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2.Содержательный раздел определяет общее содержание АООП НОО для слабовидящих обучающихся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программу формирования универсальных учебных действий у обучающихся (в зависимости от варианта АООП НОО – базовых учебных действий);</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программы отдельных учебных предметов, курсов коррекционно-развивающей области;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программу духовно-нравственного развития, воспитания слабовидящих обучающихся при получении НОО (в зависимости от варианта АООП НОО – нравственного развития, воспитания);</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программу формирования экологической культуры, здорового и безопасного образа жизни;</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программу коррекционной работы;</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программу внеурочной деятельности.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3.Организационный раздел включает:</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учебный план НОО, включающий предметные и коррекционно-развивающую области, направления внеурочной деятельности;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систему условий реализации АООП НОО в соответствии с требованиями Стандарта.</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Учебный план НОО слабовидящих обучающихся (далее – Учебный план) является основным организационным механизмом реализации АООП НОО.</w:t>
      </w:r>
    </w:p>
    <w:p>
      <w:pPr>
        <w:pStyle w:val="style0"/>
        <w:tabs>
          <w:tab w:leader="none" w:pos="-567" w:val="lef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В основу разработки АООП</w:t>
      </w:r>
      <w:r>
        <w:rPr>
          <w:rFonts w:ascii="Times New Roman" w:hAnsi="Times New Roman"/>
          <w:bCs/>
          <w:iCs/>
          <w:sz w:val="28"/>
          <w:szCs w:val="28"/>
        </w:rPr>
        <w:t xml:space="preserve"> НОО</w:t>
      </w:r>
      <w:r>
        <w:rPr>
          <w:rFonts w:ascii="Times New Roman" w:hAnsi="Times New Roman"/>
          <w:sz w:val="28"/>
          <w:szCs w:val="28"/>
        </w:rPr>
        <w:t xml:space="preserve"> для слабовидящих обучающихся заложены дифференцированный и деятельностный подходы.</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bCs/>
          <w:iCs/>
          <w:sz w:val="28"/>
          <w:szCs w:val="28"/>
        </w:rPr>
        <w:t xml:space="preserve">Дифференцированный подход к построению АООП НОО для слабовидящих обучающихся предполагает учет неоднородности их особых образовательных потребностей (в том числе индивидуальных), типологических особенностей обучения. Это обусловливает необходимость создания разных вариантов АООП  НОО. Варианты АООП НОО создаются в соответствии с дифференцированно сформулированными требованиями Стандарта </w:t>
      </w:r>
      <w:r>
        <w:rPr>
          <w:rFonts w:ascii="Times New Roman" w:hAnsi="Times New Roman"/>
          <w:sz w:val="28"/>
          <w:szCs w:val="28"/>
        </w:rPr>
        <w:t>к</w:t>
      </w:r>
      <w:r>
        <w:rPr>
          <w:rStyle w:val="style113"/>
          <w:rFonts w:ascii="Times New Roman" w:hAnsi="Times New Roman"/>
          <w:sz w:val="28"/>
          <w:szCs w:val="28"/>
        </w:rPr>
        <w:footnoteReference w:id="2"/>
      </w:r>
      <w:r>
        <w:rPr>
          <w:rFonts w:ascii="Times New Roman" w:hAnsi="Times New Roman"/>
          <w:sz w:val="28"/>
          <w:szCs w:val="28"/>
        </w:rPr>
        <w:t>:</w:t>
      </w:r>
    </w:p>
    <w:p>
      <w:pPr>
        <w:pStyle w:val="style0"/>
        <w:spacing w:after="0" w:before="0" w:line="100" w:lineRule="atLeast"/>
        <w:ind w:firstLine="709" w:left="0" w:right="0"/>
        <w:contextualSpacing/>
        <w:jc w:val="both"/>
        <w:rPr>
          <w:rFonts w:ascii="Times New Roman" w:hAnsi="Times New Roman"/>
          <w:bCs/>
          <w:iCs/>
          <w:sz w:val="28"/>
          <w:szCs w:val="28"/>
        </w:rPr>
      </w:pPr>
      <w:r>
        <w:rPr>
          <w:rFonts w:ascii="Times New Roman" w:hAnsi="Times New Roman"/>
          <w:bCs/>
          <w:iCs/>
          <w:sz w:val="28"/>
          <w:szCs w:val="28"/>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pPr>
        <w:pStyle w:val="style0"/>
        <w:spacing w:after="0" w:before="0" w:line="100" w:lineRule="atLeast"/>
        <w:ind w:firstLine="709" w:left="0" w:right="0"/>
        <w:contextualSpacing/>
        <w:jc w:val="both"/>
        <w:rPr>
          <w:rFonts w:ascii="Times New Roman" w:hAnsi="Times New Roman"/>
          <w:bCs/>
          <w:iCs/>
          <w:sz w:val="28"/>
          <w:szCs w:val="28"/>
        </w:rPr>
      </w:pPr>
      <w:r>
        <w:rPr>
          <w:rFonts w:ascii="Times New Roman" w:hAnsi="Times New Roman"/>
          <w:bCs/>
          <w:iCs/>
          <w:sz w:val="28"/>
          <w:szCs w:val="28"/>
        </w:rPr>
        <w:t>2) условиям реализации основных образовательных программ, в том числе кадровым, финансовым, материально-техническим и иным условиям;</w:t>
      </w:r>
    </w:p>
    <w:p>
      <w:pPr>
        <w:pStyle w:val="style0"/>
        <w:spacing w:after="0" w:before="0" w:line="100" w:lineRule="atLeast"/>
        <w:ind w:firstLine="709" w:left="0" w:right="0"/>
        <w:contextualSpacing/>
        <w:jc w:val="both"/>
        <w:rPr>
          <w:rFonts w:ascii="Times New Roman" w:hAnsi="Times New Roman"/>
          <w:bCs/>
          <w:iCs/>
          <w:sz w:val="28"/>
          <w:szCs w:val="28"/>
        </w:rPr>
      </w:pPr>
      <w:r>
        <w:rPr>
          <w:rFonts w:ascii="Times New Roman" w:hAnsi="Times New Roman"/>
          <w:bCs/>
          <w:iCs/>
          <w:sz w:val="28"/>
          <w:szCs w:val="28"/>
        </w:rPr>
        <w:t>3) результатам освоения основных образовательных программ.</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bCs/>
          <w:iCs/>
          <w:sz w:val="28"/>
          <w:szCs w:val="28"/>
        </w:rPr>
        <w:t xml:space="preserve">Применение дифференцированного подхода к созданию общеобразовательных программ обеспечивает </w:t>
      </w:r>
      <w:r>
        <w:rPr>
          <w:rFonts w:ascii="Times New Roman" w:hAnsi="Times New Roman"/>
          <w:sz w:val="28"/>
          <w:szCs w:val="28"/>
        </w:rPr>
        <w:t xml:space="preserve">разнообразие содержания, предоставляя слабовидящим обучающимся возможность реализовать индивидуальный потенциал развития.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bCs/>
          <w:iCs/>
          <w:sz w:val="28"/>
          <w:szCs w:val="28"/>
        </w:rPr>
        <w:t>Деятельностный</w:t>
      </w:r>
      <w:r>
        <w:rPr>
          <w:rFonts w:ascii="Times New Roman" w:hAnsi="Times New Roman"/>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образования с учетом специфики развития личности слабовидящих обучающихся.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Деятельностный подход в образовании строится на признании того, что развитие личности слабовидящих обучающихся младшего школьного возраста определяется характером организации доступной им деятельности (учебно-познавательной, предметно-практической коммуникативной, двигательной).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Основным средством реализации деятельностного подхода в образовании является организация учебно-познавательной и предметно-практической деятельности обучающихся, обеспечивающая овладение ими содержанием образования.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В контексте разработки АООП НОО для слабовидящих обучающихся реализация деятельностного подхода обеспечивает:</w:t>
      </w:r>
    </w:p>
    <w:p>
      <w:pPr>
        <w:pStyle w:val="style0"/>
        <w:numPr>
          <w:ilvl w:val="0"/>
          <w:numId w:val="1"/>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придание результатам образования социально и личностно значимого характера;</w:t>
      </w:r>
    </w:p>
    <w:p>
      <w:pPr>
        <w:pStyle w:val="style0"/>
        <w:numPr>
          <w:ilvl w:val="0"/>
          <w:numId w:val="1"/>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pPr>
        <w:pStyle w:val="style0"/>
        <w:numPr>
          <w:ilvl w:val="0"/>
          <w:numId w:val="1"/>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существенное повышение мотивации и интереса к учению, приобретению нового опыта деятельности и поведения;</w:t>
      </w:r>
    </w:p>
    <w:p>
      <w:pPr>
        <w:pStyle w:val="style0"/>
        <w:numPr>
          <w:ilvl w:val="0"/>
          <w:numId w:val="1"/>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обеспечение условий для общекультурного и личностного развития на основе формирования УУД.</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В основу </w:t>
      </w:r>
      <w:r>
        <w:rPr>
          <w:rFonts w:ascii="Times New Roman" w:hAnsi="Times New Roman"/>
          <w:spacing w:val="2"/>
          <w:sz w:val="28"/>
          <w:szCs w:val="28"/>
        </w:rPr>
        <w:t xml:space="preserve">формирования АООП НОО для слабовидящих </w:t>
      </w:r>
      <w:r>
        <w:rPr>
          <w:rFonts w:ascii="Times New Roman" w:hAnsi="Times New Roman"/>
          <w:sz w:val="28"/>
          <w:szCs w:val="28"/>
        </w:rPr>
        <w:t>обучающихся положены следующие принципы:</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принципы государственной политики РФ в области образования</w:t>
      </w:r>
      <w:r>
        <w:rPr>
          <w:rStyle w:val="style113"/>
          <w:rFonts w:ascii="Times New Roman" w:hAnsi="Times New Roman"/>
          <w:sz w:val="28"/>
          <w:szCs w:val="28"/>
        </w:rPr>
        <w:footnoteReference w:id="3"/>
      </w:r>
      <w:r>
        <w:rPr>
          <w:rFonts w:ascii="Times New Roman" w:hAnsi="Times New Roman"/>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учета типологических и индивидуальных образовательных потребностей обучающихся;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коррекционной направленности образовательного процесса;</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развивающей направленности образовательного процесса, ориентирующий на развитие личности обучающегося и расширение его «зоны ближайшего развития» с учетом особых образовательных потребностей;</w:t>
      </w:r>
    </w:p>
    <w:p>
      <w:pPr>
        <w:pStyle w:val="style0"/>
        <w:spacing w:after="0" w:before="0" w:line="100" w:lineRule="atLeast"/>
        <w:ind w:firstLine="709" w:left="0" w:right="0"/>
        <w:contextualSpacing/>
        <w:rPr>
          <w:rFonts w:ascii="Times New Roman" w:hAnsi="Times New Roman"/>
          <w:sz w:val="28"/>
          <w:szCs w:val="28"/>
        </w:rPr>
      </w:pPr>
      <w:r>
        <w:rPr>
          <w:rFonts w:ascii="Times New Roman" w:hAnsi="Times New Roman"/>
          <w:sz w:val="28"/>
          <w:szCs w:val="28"/>
        </w:rPr>
        <w:t xml:space="preserve">- онтогенетический принцип;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преемственности, предполагающий взаимосвязь и непрерывность образования слабовидящих обучающихся на всех ступенях обучения;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целостности содержания образования, поскольку в основу структуры содержания образования положено не понятие предмета, а «образовательной области»;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 принцип направленности на формирование деятельности, обеспечивает возможность овладения слабовидящими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принцип сотрудничества с семьей.</w:t>
      </w:r>
    </w:p>
    <w:p>
      <w:pPr>
        <w:pStyle w:val="style0"/>
        <w:pageBreakBefore/>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 xml:space="preserve">2. АДАПТИРОВАННАЯ ОСНОВНАЯ  ОБЩЕОБРАЗОВАТЕЛЬНАЯ ПРОГРАММА  НАЧАЛЬНОГО ОБЩЕГО ОБРАЗОВАНИЯ </w:t>
        <w:br/>
        <w:t xml:space="preserve">ДЛЯ СЛАБОВИДЯЩИХ ОБУЧАЮЩИХСЯ </w:t>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В МОАУ Омутинская СОШ № 2 (ВАРИАНТ 4.1)</w:t>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2.1 Целевой раздел</w:t>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2.1.1. Пояснительная записка</w:t>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Цель реализации адаптированной основной общеобразовательной программы начального общего образования для слабовидящих обучающихся в МОАУ Омутинская СОШ № 2</w:t>
      </w:r>
    </w:p>
    <w:p>
      <w:pPr>
        <w:pStyle w:val="style0"/>
        <w:spacing w:after="0" w:before="0" w:line="100" w:lineRule="atLeast"/>
        <w:ind w:firstLine="708" w:left="0" w:right="0"/>
        <w:contextualSpacing/>
        <w:jc w:val="both"/>
        <w:rPr>
          <w:rFonts w:ascii="Times New Roman" w:hAnsi="Times New Roman"/>
          <w:b/>
          <w:sz w:val="28"/>
          <w:szCs w:val="28"/>
        </w:rPr>
      </w:pPr>
      <w:r>
        <w:rPr>
          <w:rFonts w:ascii="Times New Roman" w:hAnsi="Times New Roman"/>
          <w:b/>
          <w:sz w:val="28"/>
          <w:szCs w:val="28"/>
        </w:rPr>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Целью реализации АООП НОО для слабовидящих обучающихся является создание условий выполнения требований Стандарта через обеспечение получения качественного начального общего образования слабовидящими обучающимися в одинаковые с обучающимися, не имеющими ограничений по возможностям здоровья, сроки, которые полностью соответствуют достижениям, требованиям к результатам освоения, определенными Федеральным государственным образовательным стандартом начального общего образования (далее – ФГОС НОО), с учетом особых образовательных потребностей обучающихся данной группы. </w:t>
      </w:r>
    </w:p>
    <w:p>
      <w:pPr>
        <w:pStyle w:val="style137"/>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bCs/>
          <w:color w:val="00000A"/>
          <w:sz w:val="28"/>
          <w:szCs w:val="28"/>
        </w:rPr>
        <w:t>Достижение поставленной цели требует за счет учета особых образовательных потребностей слабовидящих обучающихся решения следующих основных задач</w:t>
      </w:r>
      <w:r>
        <w:rPr>
          <w:rFonts w:ascii="Times New Roman" w:cs="Times New Roman" w:hAnsi="Times New Roman"/>
          <w:color w:val="00000A"/>
          <w:sz w:val="28"/>
          <w:szCs w:val="28"/>
        </w:rPr>
        <w:t xml:space="preserve">: </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pacing w:val="2"/>
          <w:sz w:val="28"/>
          <w:szCs w:val="28"/>
        </w:rPr>
        <w:t>формирования общей культуры, духовно</w:t>
        <w:softHyphen/>
        <w:t xml:space="preserve">нравственного, </w:t>
      </w:r>
      <w:r>
        <w:rPr>
          <w:rFonts w:ascii="Times New Roman" w:cs="Times New Roman" w:hAnsi="Times New Roman"/>
          <w:color w:val="00000A"/>
          <w:spacing w:val="-2"/>
          <w:sz w:val="28"/>
          <w:szCs w:val="28"/>
        </w:rPr>
        <w:t>гражданского, социального, личностного и интеллектуального раз</w:t>
      </w:r>
      <w:r>
        <w:rPr>
          <w:rFonts w:ascii="Times New Roman" w:cs="Times New Roman" w:hAnsi="Times New Roman"/>
          <w:color w:val="00000A"/>
          <w:spacing w:val="-4"/>
          <w:sz w:val="28"/>
          <w:szCs w:val="28"/>
        </w:rPr>
        <w:t>вития, развития творческих способностей, сохранения и укреп</w:t>
      </w:r>
      <w:r>
        <w:rPr>
          <w:rFonts w:ascii="Times New Roman" w:cs="Times New Roman" w:hAnsi="Times New Roman"/>
          <w:color w:val="00000A"/>
          <w:sz w:val="28"/>
          <w:szCs w:val="28"/>
        </w:rPr>
        <w:t>ления здоровья;</w:t>
      </w:r>
    </w:p>
    <w:p>
      <w:pPr>
        <w:pStyle w:val="style136"/>
        <w:spacing w:after="0" w:before="0" w:line="100" w:lineRule="atLeast"/>
        <w:ind w:firstLine="709" w:left="0" w:right="0"/>
        <w:contextualSpacing/>
        <w:rPr>
          <w:rFonts w:ascii="Times New Roman" w:cs="Times New Roman" w:hAnsi="Times New Roman"/>
          <w:color w:val="00000A"/>
          <w:spacing w:val="-2"/>
          <w:sz w:val="28"/>
          <w:szCs w:val="28"/>
        </w:rPr>
      </w:pPr>
      <w:r>
        <w:rPr>
          <w:rFonts w:ascii="Times New Roman" w:cs="Times New Roman" w:hAnsi="Times New Roman"/>
          <w:color w:val="00000A"/>
          <w:sz w:val="28"/>
          <w:szCs w:val="28"/>
        </w:rPr>
        <w:t xml:space="preserve">обеспечения планируемых результатов по освоению </w:t>
      </w:r>
      <w:r>
        <w:rPr>
          <w:rFonts w:ascii="Times New Roman" w:cs="Times New Roman" w:hAnsi="Times New Roman"/>
          <w:color w:val="00000A"/>
          <w:spacing w:val="2"/>
          <w:sz w:val="28"/>
          <w:szCs w:val="28"/>
        </w:rPr>
        <w:t>целевых установок, приобретению знаний, уме</w:t>
      </w:r>
      <w:r>
        <w:rPr>
          <w:rFonts w:ascii="Times New Roman" w:cs="Times New Roman" w:hAnsi="Times New Roman"/>
          <w:color w:val="00000A"/>
          <w:spacing w:val="-2"/>
          <w:sz w:val="28"/>
          <w:szCs w:val="28"/>
        </w:rPr>
        <w:t xml:space="preserve">ний, навыков, компетенций и компетентностей, определяемых личностными, особыми образовательными потребностями; </w:t>
      </w:r>
    </w:p>
    <w:p>
      <w:pPr>
        <w:pStyle w:val="style131"/>
        <w:widowControl/>
        <w:tabs>
          <w:tab w:leader="none" w:pos="1985" w:val="left"/>
          <w:tab w:leader="none" w:pos="2127" w:val="left"/>
        </w:tabs>
        <w:spacing w:after="0" w:before="0"/>
        <w:ind w:firstLine="709" w:left="0" w:right="0"/>
        <w:contextualSpacing/>
        <w:jc w:val="both"/>
        <w:rPr>
          <w:rFonts w:ascii="Times New Roman" w:cs="Times New Roman" w:hAnsi="Times New Roman"/>
          <w:sz w:val="28"/>
          <w:szCs w:val="28"/>
        </w:rPr>
      </w:pPr>
      <w:r>
        <w:rPr>
          <w:rFonts w:ascii="Times New Roman" w:cs="Times New Roman" w:hAnsi="Times New Roman"/>
          <w:sz w:val="28"/>
          <w:szCs w:val="28"/>
        </w:rPr>
        <w:t>развития личности слабовидящего обучающегося в её индивидуальности, самобытности, уникальности и неповторимости с обеспечением преодоления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ее успешной социальной адаптации и интеграции;</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pacing w:val="2"/>
          <w:sz w:val="28"/>
          <w:szCs w:val="28"/>
        </w:rPr>
        <w:t>достижения планируемых ре</w:t>
      </w:r>
      <w:r>
        <w:rPr>
          <w:rFonts w:ascii="Times New Roman" w:cs="Times New Roman" w:hAnsi="Times New Roman"/>
          <w:color w:val="00000A"/>
          <w:spacing w:val="-2"/>
          <w:sz w:val="28"/>
          <w:szCs w:val="28"/>
        </w:rPr>
        <w:t>зультатов освоения АООП НОО</w:t>
      </w:r>
      <w:r>
        <w:rPr>
          <w:rFonts w:ascii="Times New Roman" w:cs="Times New Roman" w:hAnsi="Times New Roman"/>
          <w:color w:val="00000A"/>
          <w:spacing w:val="2"/>
          <w:sz w:val="28"/>
          <w:szCs w:val="28"/>
        </w:rPr>
        <w:t xml:space="preserve"> слабовидящими обучающимися;</w:t>
      </w:r>
      <w:r>
        <w:rPr>
          <w:rFonts w:ascii="Times New Roman" w:cs="Times New Roman" w:hAnsi="Times New Roman"/>
          <w:color w:val="00000A"/>
          <w:sz w:val="28"/>
          <w:szCs w:val="28"/>
        </w:rPr>
        <w:t xml:space="preserve"> </w:t>
      </w:r>
    </w:p>
    <w:p>
      <w:pPr>
        <w:pStyle w:val="style0"/>
        <w:tabs>
          <w:tab w:leader="none" w:pos="284"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осуществления коррекционной работы, обеспечивающей </w:t>
      </w:r>
      <w:r>
        <w:rPr>
          <w:rFonts w:ascii="Times New Roman" w:hAnsi="Times New Roman"/>
          <w:sz w:val="28"/>
        </w:rPr>
        <w:t xml:space="preserve">минимизацию негативного влияния особенностей познавательной деятельности слабовидящих обучающихся на освоение ими АООП НОО, </w:t>
      </w:r>
      <w:r>
        <w:rPr>
          <w:rFonts w:ascii="Times New Roman" w:hAnsi="Times New Roman"/>
          <w:sz w:val="28"/>
          <w:szCs w:val="28"/>
        </w:rPr>
        <w:t xml:space="preserve">сохранение и поддержание физического и  психического здоровья слабовидящего обучающегося, профилактику (при необходимости) и коррекцию вторичных нарушений, </w:t>
      </w:r>
      <w:r>
        <w:rPr>
          <w:rFonts w:ascii="Times New Roman" w:hAnsi="Times New Roman"/>
          <w:sz w:val="28"/>
        </w:rPr>
        <w:t>оптимизацию социальной адаптации и интеграции</w:t>
      </w:r>
      <w:r>
        <w:rPr>
          <w:rFonts w:ascii="Times New Roman" w:hAnsi="Times New Roman"/>
          <w:sz w:val="28"/>
          <w:szCs w:val="28"/>
        </w:rPr>
        <w:t>;</w:t>
      </w:r>
    </w:p>
    <w:p>
      <w:pPr>
        <w:pStyle w:val="style136"/>
        <w:spacing w:after="0" w:before="0" w:line="100" w:lineRule="atLeast"/>
        <w:ind w:firstLine="709" w:left="0" w:right="0"/>
        <w:contextualSpacing/>
        <w:rPr>
          <w:rFonts w:ascii="Times New Roman" w:cs="Times New Roman" w:hAnsi="Times New Roman"/>
          <w:color w:val="00000A"/>
          <w:spacing w:val="-2"/>
          <w:sz w:val="28"/>
          <w:szCs w:val="28"/>
        </w:rPr>
      </w:pPr>
      <w:r>
        <w:rPr>
          <w:rFonts w:ascii="Times New Roman" w:cs="Times New Roman" w:hAnsi="Times New Roman"/>
          <w:color w:val="00000A"/>
          <w:spacing w:val="-2"/>
          <w:sz w:val="28"/>
          <w:szCs w:val="28"/>
        </w:rPr>
        <w:t>выявления и развития способностей слабовидящих обучающихся, в том числе одарённых детей, через систему клубов, секций, студий и кружков, организацию общественно полезной деятельности;</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организации интеллектуальных и творческих соревнований, научно</w:t>
        <w:softHyphen/>
        <w:t>технического творчества и проектно</w:t>
        <w:softHyphen/>
        <w:t>исследовательской деятельности, физкультурно-оздоровительной деятельности;</w:t>
      </w:r>
    </w:p>
    <w:p>
      <w:pPr>
        <w:pStyle w:val="style136"/>
        <w:spacing w:after="0" w:before="0" w:line="100" w:lineRule="atLeast"/>
        <w:ind w:firstLine="709" w:left="0" w:right="0"/>
        <w:contextualSpacing/>
        <w:rPr>
          <w:rFonts w:ascii="Times New Roman" w:cs="Times New Roman" w:hAnsi="Times New Roman"/>
          <w:color w:val="00000A"/>
          <w:spacing w:val="-2"/>
          <w:sz w:val="28"/>
          <w:szCs w:val="28"/>
        </w:rPr>
      </w:pPr>
      <w:r>
        <w:rPr>
          <w:rFonts w:ascii="Times New Roman" w:cs="Times New Roman" w:hAnsi="Times New Roman"/>
          <w:color w:val="00000A"/>
          <w:spacing w:val="-2"/>
          <w:sz w:val="28"/>
          <w:szCs w:val="28"/>
        </w:rPr>
        <w:t>участия слабовидящих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pPr>
        <w:pStyle w:val="style131"/>
        <w:tabs>
          <w:tab w:leader="none" w:pos="1985" w:val="left"/>
          <w:tab w:leader="none" w:pos="2127" w:val="left"/>
        </w:tabs>
        <w:spacing w:after="0" w:before="0"/>
        <w:ind w:firstLine="709" w:left="0" w:right="0"/>
        <w:contextualSpacing/>
        <w:jc w:val="both"/>
        <w:rPr>
          <w:rFonts w:ascii="Times New Roman" w:cs="Times New Roman" w:hAnsi="Times New Roman"/>
          <w:sz w:val="28"/>
          <w:szCs w:val="28"/>
        </w:rPr>
      </w:pPr>
      <w:r>
        <w:rPr>
          <w:rFonts w:ascii="Times New Roman" w:cs="Times New Roman" w:hAnsi="Times New Roman"/>
          <w:sz w:val="28"/>
          <w:szCs w:val="28"/>
        </w:rPr>
        <w:t xml:space="preserve">использования в образовательном процессе современных образовательных технологий деятельностного типа, определяющих пути и способы достижения слабовидящими обучающимися социально желаемого уровня (результата) личностного и познавательного развития с учетом их особых образовательных потребностей; </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pacing w:val="2"/>
          <w:sz w:val="28"/>
          <w:szCs w:val="28"/>
        </w:rPr>
        <w:t>предоставления слабовидящим обучающимся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w:t>
      </w:r>
      <w:r>
        <w:rPr>
          <w:rFonts w:ascii="Times New Roman" w:cs="Times New Roman" w:hAnsi="Times New Roman"/>
          <w:color w:val="00000A"/>
          <w:sz w:val="28"/>
          <w:szCs w:val="28"/>
        </w:rPr>
        <w:t>;</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включения слабовидящих обучающихся в процессы познания и пре</w:t>
        <w:softHyphen/>
        <w:br/>
        <w:t>образования внешкольной социальной среды (населённого пункта, района, города).</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b/>
          <w:color w:val="00000A"/>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w:t>
      </w:r>
      <w:r>
        <w:rPr>
          <w:rFonts w:ascii="Times New Roman" w:cs="Times New Roman" w:hAnsi="Times New Roman"/>
          <w:color w:val="00000A"/>
          <w:sz w:val="28"/>
          <w:szCs w:val="28"/>
        </w:rPr>
        <w:t xml:space="preserve"> представлены в разделе 1 «Общие положения».</w:t>
      </w:r>
    </w:p>
    <w:p>
      <w:pPr>
        <w:pStyle w:val="style136"/>
        <w:spacing w:after="0" w:before="0" w:line="100" w:lineRule="atLeast"/>
        <w:ind w:firstLine="709" w:left="0" w:right="0"/>
        <w:contextualSpacing/>
        <w:rPr>
          <w:rFonts w:ascii="Times New Roman" w:cs="Times New Roman" w:hAnsi="Times New Roman"/>
          <w:b/>
          <w:color w:val="00000A"/>
          <w:sz w:val="28"/>
          <w:szCs w:val="28"/>
        </w:rPr>
      </w:pPr>
      <w:r>
        <w:rPr>
          <w:rFonts w:ascii="Times New Roman" w:cs="Times New Roman" w:hAnsi="Times New Roman"/>
          <w:b/>
          <w:color w:val="00000A"/>
          <w:sz w:val="28"/>
          <w:szCs w:val="28"/>
        </w:rPr>
        <w:t>Общая характеристика АООП НОО для слабовидящих обучающихся</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 </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деятельности в учебно-познавательном процессе и повседневной жизни; формирование основных навыков ориентировки в микропространстве; овладение основными навыками ориентировки в макропространстве; 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активное их использование; </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 xml:space="preserve">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слабовидящих обучающихся; соблюдение регламента 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тифлотехнических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 </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Психолого-педагогическая поддержка предполагает: помощь в формировании и развитии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pPr>
        <w:pStyle w:val="style136"/>
        <w:spacing w:after="0" w:before="0" w:line="100" w:lineRule="atLeast"/>
        <w:ind w:firstLine="709" w:left="0" w:right="0"/>
        <w:contextualSpacing/>
        <w:rPr>
          <w:rFonts w:ascii="Times New Roman" w:cs="Times New Roman" w:hAnsi="Times New Roman"/>
          <w:color w:val="00000A"/>
          <w:sz w:val="28"/>
          <w:szCs w:val="28"/>
        </w:rPr>
      </w:pPr>
      <w:r>
        <w:rPr>
          <w:rFonts w:ascii="Times New Roman" w:cs="Times New Roman" w:hAnsi="Times New Roman"/>
          <w:color w:val="00000A"/>
          <w:sz w:val="28"/>
          <w:szCs w:val="28"/>
        </w:rPr>
        <w:t xml:space="preserve">В структуру АООП НОО обязательно включается Программа коррекционной работы, направленная на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t xml:space="preserve">Психолого-педагогическая характеристика слабовидящих обучающихся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как правило, нарушен ряд других зрительных функций: поле зрения (сужение или наличие скотом), светоощущение (повышение или понижение светочувствительности), пространственная контрастная чувствительность, цветоразличение, глазодвигательные функции (в виде нистагма, значительно осложняющего процесс видения, и косоглазия)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pPr>
        <w:pStyle w:val="style0"/>
        <w:tabs>
          <w:tab w:leader="none" w:pos="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pPr>
        <w:pStyle w:val="style0"/>
        <w:tabs>
          <w:tab w:leader="none" w:pos="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Определенная часть обучающихся, входящих в данную группу, в силу наличия неблагоприятных зрительных прогнозов, наряду с овладением традиционной системой письма и чтения, должна параллельно обучаться рельефно-точечной системе письма и чтения.</w:t>
      </w:r>
    </w:p>
    <w:p>
      <w:pPr>
        <w:pStyle w:val="style0"/>
        <w:tabs>
          <w:tab w:leader="none" w:pos="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 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и др.).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данной группы. </w:t>
      </w:r>
    </w:p>
    <w:p>
      <w:pPr>
        <w:pStyle w:val="style0"/>
        <w:tabs>
          <w:tab w:leader="none" w:pos="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данная группа обучающихся  испытывает определенные трудности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амблиопии (стойкое снижение центрального зрения) и/или косоглазия, что усугубляет трудности зрительного восприятия 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Неоднородность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и др. Стабилизация зрительных функций может быть обеспечена за счет учета в учебно-познавательной деятельности клинических форм и зрительных диагнозов  слабовидящих обучающихся. </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центральной нервной системой. </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pPr>
        <w:pStyle w:val="style0"/>
        <w:tabs>
          <w:tab w:leader="none" w:pos="540" w:val="left"/>
        </w:tabs>
        <w:spacing w:after="0" w:before="0" w:line="100" w:lineRule="atLeast"/>
        <w:ind w:firstLine="709" w:left="0" w:right="0"/>
        <w:contextualSpacing/>
        <w:jc w:val="both"/>
        <w:rPr>
          <w:rFonts w:ascii="Times New Roman" w:hAnsi="Times New Roman"/>
          <w:iCs/>
          <w:sz w:val="28"/>
          <w:szCs w:val="28"/>
        </w:rPr>
      </w:pPr>
      <w:r>
        <w:rPr>
          <w:rFonts w:ascii="Times New Roman" w:hAnsi="Times New Roman"/>
          <w:iCs/>
          <w:sz w:val="28"/>
          <w:szCs w:val="28"/>
        </w:rP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shd w:fill="FFFFFF" w:val="clear"/>
        </w:rPr>
      </w:pPr>
      <w:r>
        <w:rPr>
          <w:rFonts w:ascii="Times New Roman" w:hAnsi="Times New Roman"/>
          <w:sz w:val="28"/>
          <w:szCs w:val="28"/>
          <w:shd w:fill="FFFFFF" w:val="clear"/>
        </w:rP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t>Особые образовательные потребности слабовидящих обучающихся</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слабовидящих. </w:t>
      </w:r>
    </w:p>
    <w:p>
      <w:pPr>
        <w:pStyle w:val="style0"/>
        <w:tabs>
          <w:tab w:leader="none" w:pos="709"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 общим потребностям относятся: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получение специальной помощи средствами образования;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психологическое сопровождение, оптимизирующее взаимодействие обучающегося с педагогами и соучениками;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психологическое сопровождение, направленное на установление взаимодействия семьи и образовательной организации;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индивидуализации обучения требуется в большей степени, чем для обучающихся, не имеющих ограничений по возможностям здоровья;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следует обеспечить особую пространственную и временную организацию образовательной среды;</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необходимо максимальное расширение образовательного пространства за счет расширения социальных контактов с широким социумом. </w:t>
      </w:r>
    </w:p>
    <w:p>
      <w:pPr>
        <w:pStyle w:val="style0"/>
        <w:tabs>
          <w:tab w:leader="none" w:pos="540"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 особым образовательным потребностям, характерным для слабовидящих обучающихся, относятся:</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целенаправленное обогащение чувственного опыта через активизацию, развитие, обогащение зрительного восприятия и всех анализаторов;</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руководство зрительным восприятием;</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 xml:space="preserve">расширение, обогащение и коррекция предметных и пространственных представлений, формирование и расширение понятий; </w:t>
      </w:r>
    </w:p>
    <w:p>
      <w:pPr>
        <w:pStyle w:val="style0"/>
        <w:tabs>
          <w:tab w:leader="none" w:pos="284"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 xml:space="preserve">обеспечение доступности учебной информации для зрительного восприятия слабовидящих обучающихся; </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зрительных и физических нагрузок;</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использование индивидуальных пособий, выполненных с учетом степени и характера нарушенного зрения, клинической картины зрительного нарушения;</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учет темпа учебной работы слабовидящих обучающихся;</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увеличение времени на выполнение практических работ;</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введение в образовательную среду коррекционно-развивающего тифлопедагогического сопровождения;</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 xml:space="preserve">постановка и реализация на общеобразовательных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в развитии слабовидящего; </w:t>
      </w:r>
    </w:p>
    <w:p>
      <w:pPr>
        <w:pStyle w:val="style0"/>
        <w:tabs>
          <w:tab w:leader="none" w:pos="284" w:val="left"/>
        </w:tabs>
        <w:spacing w:after="0" w:before="0" w:line="100" w:lineRule="atLeast"/>
        <w:contextualSpacing/>
        <w:jc w:val="both"/>
        <w:rPr>
          <w:rFonts w:ascii="Times New Roman" w:hAnsi="Times New Roman"/>
          <w:sz w:val="28"/>
        </w:rPr>
      </w:pPr>
      <w:r>
        <w:rPr>
          <w:rFonts w:ascii="Times New Roman" w:hAnsi="Times New Roman"/>
          <w:b/>
          <w:sz w:val="28"/>
        </w:rPr>
        <w:t xml:space="preserve">          </w:t>
      </w:r>
      <w:r>
        <w:rPr>
          <w:rFonts w:ascii="Times New Roman" w:hAnsi="Times New Roman"/>
          <w:sz w:val="28"/>
        </w:rPr>
        <w:t>активное использование в учебно-познавательном процессе речи как средства компенсации нарушенных функций;</w:t>
      </w:r>
    </w:p>
    <w:p>
      <w:pPr>
        <w:pStyle w:val="style0"/>
        <w:tabs>
          <w:tab w:leader="none" w:pos="284"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pPr>
        <w:pStyle w:val="style0"/>
        <w:tabs>
          <w:tab w:leader="none" w:pos="709"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pPr>
        <w:pStyle w:val="style0"/>
        <w:tabs>
          <w:tab w:leader="none" w:pos="709"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повышение коммуникативной активности и компетентности;</w:t>
      </w:r>
    </w:p>
    <w:p>
      <w:pPr>
        <w:pStyle w:val="style0"/>
        <w:tabs>
          <w:tab w:leader="none" w:pos="709"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rPr>
        <w:t>ф</w:t>
      </w:r>
      <w:r>
        <w:rPr>
          <w:rFonts w:ascii="Times New Roman" w:hAnsi="Times New Roman"/>
          <w:sz w:val="28"/>
          <w:szCs w:val="28"/>
        </w:rPr>
        <w:t>изическое развития слабовидящих с учетом его своеобразия и противопоказаний при определенных заболеваниях, повышение двигательной активности;</w:t>
      </w:r>
    </w:p>
    <w:p>
      <w:pPr>
        <w:pStyle w:val="style0"/>
        <w:tabs>
          <w:tab w:leader="none" w:pos="709"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поддержание и наращивание зрительной работоспособности слабовидящего обучающегося в образовательном процессе;</w:t>
      </w:r>
    </w:p>
    <w:p>
      <w:pPr>
        <w:pStyle w:val="style0"/>
        <w:tabs>
          <w:tab w:leader="none" w:pos="709" w:val="left"/>
        </w:tabs>
        <w:spacing w:after="0" w:before="0" w:line="100" w:lineRule="atLeast"/>
        <w:ind w:firstLine="709" w:left="0" w:right="0"/>
        <w:contextualSpacing/>
        <w:jc w:val="both"/>
        <w:rPr>
          <w:rFonts w:ascii="Times New Roman" w:hAnsi="Times New Roman"/>
          <w:sz w:val="28"/>
        </w:rPr>
      </w:pPr>
      <w:r>
        <w:rPr>
          <w:rFonts w:ascii="Times New Roman" w:hAnsi="Times New Roman"/>
          <w:sz w:val="28"/>
        </w:rPr>
        <w:t>поддержание психофизического тонуса слабовидящих;</w:t>
      </w:r>
    </w:p>
    <w:p>
      <w:pPr>
        <w:pStyle w:val="style0"/>
        <w:tabs>
          <w:tab w:leader="none" w:pos="540" w:val="left"/>
          <w:tab w:leader="none" w:pos="709" w:val="left"/>
        </w:tabs>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rPr>
        <w:t>совершенствование и развитие регуляторных (самоконтроль, самооценка) и рефлексивных (самоотношение) образований</w:t>
      </w:r>
      <w:r>
        <w:rPr>
          <w:rFonts w:ascii="Times New Roman" w:hAnsi="Times New Roman"/>
          <w:sz w:val="28"/>
          <w:szCs w:val="28"/>
        </w:rPr>
        <w:t>.</w:t>
      </w:r>
    </w:p>
    <w:p>
      <w:pPr>
        <w:pStyle w:val="style0"/>
        <w:tabs>
          <w:tab w:leader="none" w:pos="-567" w:val="left"/>
          <w:tab w:leader="dot" w:pos="9639" w:val="right"/>
        </w:tabs>
        <w:spacing w:after="0" w:before="0" w:line="100" w:lineRule="atLeast"/>
        <w:ind w:hanging="0" w:left="0" w:right="142"/>
        <w:contextualSpacing w:val="false"/>
        <w:jc w:val="center"/>
        <w:rPr>
          <w:rFonts w:ascii="Times New Roman" w:hAnsi="Times New Roman"/>
          <w:b/>
          <w:sz w:val="28"/>
          <w:szCs w:val="28"/>
        </w:rPr>
      </w:pPr>
      <w:r>
        <w:rPr>
          <w:rFonts w:ascii="Times New Roman" w:hAnsi="Times New Roman"/>
          <w:b/>
          <w:sz w:val="28"/>
          <w:szCs w:val="28"/>
        </w:rPr>
        <w:t>2.1.2. Планируемые результаты освоения слабовидящими обучающимися адаптированной основной общеобразовательной программы начального общего образования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 xml:space="preserve">Требования к результатам освоения слабовидящими обучающимися АООП НОО (личностным, метапредметным, предметным) полностью соответствуют требованиям к результатам, представленным в ФГОС НОО.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 xml:space="preserve">В требования к планируемым результатам освоения АООП НОО включаются </w:t>
      </w:r>
      <w:r>
        <w:rPr>
          <w:rFonts w:ascii="Times New Roman" w:hAnsi="Times New Roman"/>
          <w:b/>
          <w:sz w:val="28"/>
          <w:szCs w:val="28"/>
        </w:rPr>
        <w:t>требования к результатам освоения слабовидящими обучающимися программы коррекционной работы</w:t>
      </w:r>
      <w:r>
        <w:rPr>
          <w:rFonts w:ascii="Times New Roman" w:hAnsi="Times New Roman"/>
          <w:sz w:val="28"/>
          <w:szCs w:val="28"/>
        </w:rPr>
        <w:t>.</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Результатами</w:t>
      </w:r>
      <w:r>
        <w:rPr>
          <w:rFonts w:ascii="Times New Roman" w:hAnsi="Times New Roman"/>
          <w:b/>
          <w:sz w:val="28"/>
        </w:rPr>
        <w:t xml:space="preserve"> </w:t>
      </w:r>
      <w:r>
        <w:rPr>
          <w:rFonts w:ascii="Times New Roman" w:hAnsi="Times New Roman"/>
          <w:sz w:val="28"/>
        </w:rPr>
        <w:t xml:space="preserve">освоения слабовидящими обучающимися программы коррекционной работы выступают: </w:t>
      </w:r>
    </w:p>
    <w:p>
      <w:pPr>
        <w:pStyle w:val="style0"/>
        <w:numPr>
          <w:ilvl w:val="0"/>
          <w:numId w:val="7"/>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овладение эффективными компенсаторными способами учебно-познавательной и предметно-практической деятельности;</w:t>
      </w:r>
    </w:p>
    <w:p>
      <w:pPr>
        <w:pStyle w:val="style0"/>
        <w:numPr>
          <w:ilvl w:val="0"/>
          <w:numId w:val="7"/>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овладение умением осуществлять учебно-познавательную деятельность с учетом имеющихся противопоказаний и ограничений;</w:t>
      </w:r>
    </w:p>
    <w:p>
      <w:pPr>
        <w:pStyle w:val="style0"/>
        <w:numPr>
          <w:ilvl w:val="0"/>
          <w:numId w:val="6"/>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w:t>
      </w:r>
    </w:p>
    <w:p>
      <w:pPr>
        <w:pStyle w:val="style0"/>
        <w:numPr>
          <w:ilvl w:val="0"/>
          <w:numId w:val="6"/>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развитие межличностной системы координат «слабовидящий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pPr>
        <w:pStyle w:val="style0"/>
        <w:numPr>
          <w:ilvl w:val="0"/>
          <w:numId w:val="6"/>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w:t>
      </w:r>
    </w:p>
    <w:p>
      <w:pPr>
        <w:pStyle w:val="style0"/>
        <w:numPr>
          <w:ilvl w:val="0"/>
          <w:numId w:val="6"/>
        </w:numPr>
        <w:spacing w:after="0" w:before="0" w:line="100" w:lineRule="atLeast"/>
        <w:ind w:hanging="360" w:left="720" w:right="0"/>
        <w:contextualSpacing/>
        <w:jc w:val="both"/>
        <w:rPr>
          <w:rFonts w:ascii="Times New Roman" w:hAnsi="Times New Roman"/>
          <w:sz w:val="28"/>
          <w:szCs w:val="28"/>
        </w:rPr>
      </w:pPr>
      <w:r>
        <w:rPr>
          <w:rFonts w:ascii="Times New Roman" w:hAnsi="Times New Roman"/>
          <w:sz w:val="28"/>
          <w:szCs w:val="28"/>
        </w:rPr>
        <w:t>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b/>
          <w:sz w:val="28"/>
        </w:rPr>
        <w:t xml:space="preserve">Результаты </w:t>
      </w:r>
      <w:r>
        <w:rPr>
          <w:rFonts w:ascii="Times New Roman" w:hAnsi="Times New Roman"/>
          <w:sz w:val="28"/>
        </w:rPr>
        <w:t>освоения слабовидящим обучающимся программы коррекционной работы проявляются в следующих достижениях:</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использует все анализаторы и компенсаторные способы деятельности в учебно-познавательном процессе и повседневной жизни;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сформировал основные навыки ориентировки в микропространстве; овладел основными навыками ориентировки в макропространстве;</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имеет адекватные (в соответствии с возрастом) предметные (конкретные и обобщенные), пространственные, социальные представления;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проявляет познавательный интерес, познавательную активность;</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имеет представления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 их использует;</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проявляет стремление к самостоятельности и независимости от окружающих (в учебных и бытовых ситуациях);</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умеет адекватно использовать речевые и неречевые средства общения;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способен к проявлению социальной активности;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способен к соучастию, сопереживанию, эмоциональной отзывчивости;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способен проявлять настойчивость в достижении цели;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способен к самоконтролю и саморегуляции (в соответствии с возрастом);</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знает и учитывает в учебно-познавательной деятельности и повседневной жизни имеющиеся противопоказания и ограничения.</w:t>
      </w:r>
    </w:p>
    <w:p>
      <w:pPr>
        <w:pStyle w:val="style0"/>
        <w:tabs>
          <w:tab w:leader="none" w:pos="-567" w:val="left"/>
          <w:tab w:leader="dot" w:pos="9639" w:val="right"/>
        </w:tabs>
        <w:spacing w:after="0" w:before="0" w:line="100" w:lineRule="atLeast"/>
        <w:contextualSpacing w:val="false"/>
        <w:jc w:val="center"/>
        <w:rPr>
          <w:rFonts w:ascii="Times New Roman" w:hAnsi="Times New Roman"/>
          <w:b/>
          <w:sz w:val="28"/>
          <w:szCs w:val="28"/>
        </w:rPr>
      </w:pPr>
      <w:r>
        <w:rPr>
          <w:rFonts w:ascii="Times New Roman" w:hAnsi="Times New Roman"/>
          <w:sz w:val="28"/>
          <w:szCs w:val="28"/>
        </w:rPr>
        <w:t>2</w:t>
      </w:r>
      <w:r>
        <w:rPr>
          <w:rFonts w:ascii="Times New Roman" w:hAnsi="Times New Roman"/>
          <w:b/>
          <w:sz w:val="28"/>
          <w:szCs w:val="28"/>
        </w:rPr>
        <w:t>.1.3. Система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Основными направлениями и целями оценочной деятельности в соответствии с требованиями ФГОС НОО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Система оценки достижений обучающимися планируемых результатов освоения АООП НОО призвана решать следующие задачи: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и программы коррекционной работы, формирование универсальных учебных действий;</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предусматривать оценку достижений слабовидящих обучающихся (итоговая оценка обучающихся, освоивших АООП НОО) и оценку эффективности деятельности образовательного учреждения;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позволять осуществлять оценку динамики учебных достижений слабовидящих обучающихся.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Результаты достижений обучающихся в овладении АООП НОО являются значимыми для оценки качества образования.</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учащимися всех трех групп результатов образования: личностных, метапредметных и предметных.</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Оценка результатов освоения слабовидящими обучающимися АООП НОО (кроме программы коррекционной работы) осуществляется в соответствии с  требованиями ФГОС НОО.</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b/>
          <w:sz w:val="28"/>
          <w:szCs w:val="28"/>
        </w:rPr>
        <w:t>Оценка результатов освоения слабовидящими обучающимися программы коррекционной работы</w:t>
      </w:r>
      <w:r>
        <w:rPr>
          <w:rFonts w:ascii="Times New Roman" w:hAnsi="Times New Roman"/>
          <w:sz w:val="28"/>
          <w:szCs w:val="28"/>
        </w:rPr>
        <w:t xml:space="preserve">, составляющей неотъемлемую часть АООП НОО, осуществляется в полном соответствии с требованиями ФГОС НОО.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При определении подходов к осуществлению оценки результатов освоения слабовидящими обучающимися </w:t>
      </w:r>
      <w:r>
        <w:rPr>
          <w:rFonts w:ascii="Times New Roman" w:hAnsi="Times New Roman"/>
          <w:b/>
          <w:sz w:val="28"/>
          <w:szCs w:val="28"/>
        </w:rPr>
        <w:t xml:space="preserve">программы коррекционной работы </w:t>
      </w:r>
      <w:r>
        <w:rPr>
          <w:rFonts w:ascii="Times New Roman" w:hAnsi="Times New Roman"/>
          <w:sz w:val="28"/>
          <w:szCs w:val="28"/>
        </w:rPr>
        <w:t>целесообразно опираться на следующие принципы:</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Основным объектом оценки достижений планируемых результатов освоения слабовидящими обучающимися </w:t>
      </w:r>
      <w:r>
        <w:rPr>
          <w:rFonts w:ascii="Times New Roman" w:hAnsi="Times New Roman"/>
          <w:b/>
          <w:sz w:val="28"/>
          <w:szCs w:val="28"/>
        </w:rPr>
        <w:t>программы коррекционной работы</w:t>
      </w:r>
      <w:r>
        <w:rPr>
          <w:rFonts w:ascii="Times New Roman" w:hAnsi="Times New Roman"/>
          <w:sz w:val="28"/>
          <w:szCs w:val="28"/>
        </w:rPr>
        <w:t xml:space="preserve"> выступает наличие положительной динамики развития обучающихся в интегративных показателях. К таким интегративным показателям в соответствии со ФГОС  НОО относятся: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сформированность умения использовать все анализаторы и компенсаторные способы деятельности в учебно-познавательном процессе и повседневной жизни;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сформированность навыков ориентировки в микропространстве и умений ориентироваться в макропространстве;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проявление познавательного интереса, познавательной активности;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проявление стремления к самостоятельности и независимости от окружающих (в бытовых вопросах);</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сформированность умений адекватно использовать речевые и неречевые средства общения;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способность к проявлению социальной активности;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способность осуществления самоконтроля и саморегуляции;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готовность учета имеющихся противопоказаний и ограничений в учебно-познавательной деятельности и повседневной жизни.</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Результаты освоения слабовидящими обучающимися программы коррекционной работы не выносятся на итоговую оценку.</w:t>
      </w:r>
    </w:p>
    <w:p>
      <w:pPr>
        <w:pStyle w:val="style0"/>
        <w:spacing w:after="0" w:before="0" w:line="100" w:lineRule="atLeast"/>
        <w:ind w:firstLine="709" w:left="0" w:right="0"/>
        <w:contextualSpacing/>
        <w:jc w:val="both"/>
        <w:rPr>
          <w:rFonts w:ascii="Times New Roman" w:hAnsi="Times New Roman"/>
          <w:sz w:val="28"/>
        </w:rPr>
      </w:pPr>
      <w:r>
        <w:rPr>
          <w:rFonts w:ascii="Times New Roman" w:hAnsi="Times New Roman"/>
          <w:sz w:val="28"/>
        </w:rPr>
        <w:t>Обобщенная оценка результатов освоения программы коррекционной работы слабовидящими обучающимися может осуществляться в ходе различных мониторинговых процедур, посредством использования метода экспертных оценок.</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В целях оценки результатов освоения слабовидящими обучающимися программы коррекционной работы целесообразно использовать все три формы мониторинга: стартовую, текущую и финишную диагностику.</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Стартовая диагностика позволяет</w:t>
      </w:r>
      <w:r>
        <w:rPr>
          <w:rFonts w:ascii="Times New Roman" w:hAnsi="Times New Roman"/>
          <w:b/>
          <w:sz w:val="28"/>
          <w:szCs w:val="28"/>
        </w:rPr>
        <w:t xml:space="preserve"> </w:t>
      </w:r>
      <w:r>
        <w:rPr>
          <w:rFonts w:ascii="Times New Roman" w:hAnsi="Times New Roman"/>
          <w:sz w:val="28"/>
          <w:szCs w:val="28"/>
        </w:rPr>
        <w:t>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Текущая диагностика используется для осуществления мониторинга в течение всего времени обучения слабовидящего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Целью финишной диагностики, 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слабовидящего обучающегося в соответствии с планируемыми результатами освоения ими программы коррекционной работы.</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 xml:space="preserve">Для полноты оценки достижений планируемых результатов освоения слабовидящими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pPr>
        <w:pStyle w:val="style138"/>
        <w:spacing w:after="0" w:before="0" w:line="100" w:lineRule="atLeast"/>
        <w:ind w:firstLine="709" w:left="0" w:right="0"/>
        <w:contextualSpacing/>
        <w:rPr>
          <w:rFonts w:ascii="Times New Roman" w:hAnsi="Times New Roman"/>
          <w:color w:val="00000A"/>
          <w:sz w:val="28"/>
          <w:szCs w:val="28"/>
        </w:rPr>
      </w:pPr>
      <w:r>
        <w:rPr>
          <w:rFonts w:ascii="Times New Roman" w:hAnsi="Times New Roman"/>
          <w:color w:val="00000A"/>
          <w:sz w:val="28"/>
          <w:szCs w:val="28"/>
        </w:rPr>
        <w:t>Оценка результатов деятельности образовательной организации осуществляется в ходе его аккредитации, а также в рамках аттестации пе</w:t>
      </w:r>
      <w:r>
        <w:rPr>
          <w:rFonts w:ascii="Times New Roman" w:hAnsi="Times New Roman"/>
          <w:color w:val="00000A"/>
          <w:spacing w:val="2"/>
          <w:sz w:val="28"/>
          <w:szCs w:val="28"/>
        </w:rPr>
        <w:t xml:space="preserve">дагогических кадров. Она проводится на основе результатов итоговой оценки достижения планируемых результатов </w:t>
      </w:r>
      <w:r>
        <w:rPr>
          <w:rFonts w:ascii="Times New Roman" w:hAnsi="Times New Roman"/>
          <w:color w:val="00000A"/>
          <w:sz w:val="28"/>
          <w:szCs w:val="28"/>
        </w:rPr>
        <w:t>освоения АООП НОО с учётом:</w:t>
      </w:r>
    </w:p>
    <w:p>
      <w:pPr>
        <w:pStyle w:val="style139"/>
        <w:spacing w:after="0" w:before="0" w:line="100" w:lineRule="atLeast"/>
        <w:ind w:firstLine="709" w:left="0" w:right="0"/>
        <w:contextualSpacing/>
        <w:rPr>
          <w:rFonts w:ascii="Times New Roman" w:hAnsi="Times New Roman"/>
          <w:color w:val="00000A"/>
          <w:sz w:val="28"/>
          <w:szCs w:val="28"/>
        </w:rPr>
      </w:pPr>
      <w:r>
        <w:rPr>
          <w:rFonts w:ascii="Times New Roman" w:hAnsi="Times New Roman"/>
          <w:color w:val="00000A"/>
          <w:sz w:val="28"/>
          <w:szCs w:val="28"/>
        </w:rPr>
        <w:t>результатов мониторинговых исследований разного уровня (федерального, регионального, муниципального);</w:t>
      </w:r>
    </w:p>
    <w:p>
      <w:pPr>
        <w:pStyle w:val="style139"/>
        <w:spacing w:after="0" w:before="0" w:line="100" w:lineRule="atLeast"/>
        <w:ind w:firstLine="709" w:left="0" w:right="0"/>
        <w:contextualSpacing/>
        <w:rPr>
          <w:rFonts w:ascii="Times New Roman" w:hAnsi="Times New Roman"/>
          <w:color w:val="00000A"/>
          <w:sz w:val="28"/>
          <w:szCs w:val="28"/>
        </w:rPr>
      </w:pPr>
      <w:r>
        <w:rPr>
          <w:rFonts w:ascii="Times New Roman" w:hAnsi="Times New Roman"/>
          <w:color w:val="00000A"/>
          <w:sz w:val="28"/>
          <w:szCs w:val="28"/>
        </w:rPr>
        <w:t>условий реализации АООП НОО;</w:t>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особенностей контингента обучающихся.</w:t>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b/>
          <w:bCs/>
          <w:sz w:val="28"/>
          <w:szCs w:val="28"/>
        </w:rPr>
      </w:pPr>
      <w:r>
        <w:rPr>
          <w:rFonts w:ascii="Times New Roman" w:hAnsi="Times New Roman"/>
          <w:b/>
          <w:bCs/>
          <w:sz w:val="28"/>
          <w:szCs w:val="28"/>
        </w:rPr>
      </w:r>
    </w:p>
    <w:p>
      <w:pPr>
        <w:pStyle w:val="style0"/>
        <w:tabs>
          <w:tab w:leader="none" w:pos="-567" w:val="left"/>
        </w:tabs>
        <w:spacing w:after="0" w:before="0" w:line="100" w:lineRule="atLeast"/>
        <w:ind w:hanging="0" w:left="0" w:right="142"/>
        <w:contextualSpacing w:val="false"/>
        <w:jc w:val="center"/>
        <w:rPr>
          <w:rFonts w:ascii="Times New Roman" w:hAnsi="Times New Roman"/>
          <w:b/>
          <w:bCs/>
          <w:sz w:val="28"/>
          <w:szCs w:val="28"/>
        </w:rPr>
      </w:pPr>
      <w:r>
        <w:rPr>
          <w:rFonts w:ascii="Times New Roman" w:hAnsi="Times New Roman"/>
          <w:b/>
          <w:bCs/>
          <w:sz w:val="28"/>
          <w:szCs w:val="28"/>
        </w:rPr>
        <w:t>2.2. Содержательный раздел</w:t>
      </w:r>
    </w:p>
    <w:p>
      <w:pPr>
        <w:pStyle w:val="style0"/>
        <w:tabs>
          <w:tab w:leader="none" w:pos="-567" w:val="left"/>
        </w:tabs>
        <w:spacing w:after="0" w:before="0" w:line="100" w:lineRule="atLeast"/>
        <w:ind w:firstLine="709" w:left="0" w:right="139"/>
        <w:contextualSpacing/>
        <w:jc w:val="both"/>
        <w:rPr>
          <w:rFonts w:ascii="Times New Roman" w:hAnsi="Times New Roman"/>
          <w:b/>
          <w:bCs/>
          <w:sz w:val="28"/>
          <w:szCs w:val="28"/>
        </w:rPr>
      </w:pPr>
      <w:r>
        <w:rPr>
          <w:rFonts w:ascii="Times New Roman" w:hAnsi="Times New Roman"/>
          <w:b/>
          <w:bCs/>
          <w:sz w:val="28"/>
          <w:szCs w:val="28"/>
        </w:rPr>
        <w:t>Программы формирования универсальных учебных действий;   отдельных учебных предметов, курсов коррекционно-образовательной области; духовно-нравственного развития, воспитания; формирования экологической культуры, здорового и безопасного образа жизни;</w:t>
      </w:r>
      <w:r>
        <w:rPr>
          <w:b/>
        </w:rPr>
        <w:t xml:space="preserve"> </w:t>
      </w:r>
      <w:r>
        <w:rPr>
          <w:rFonts w:ascii="Times New Roman" w:hAnsi="Times New Roman"/>
          <w:b/>
          <w:bCs/>
          <w:sz w:val="28"/>
          <w:szCs w:val="28"/>
        </w:rPr>
        <w:t xml:space="preserve"> внеурочной деятельности </w:t>
      </w:r>
      <w:r>
        <w:rPr>
          <w:rFonts w:ascii="Times New Roman" w:hAnsi="Times New Roman"/>
          <w:bCs/>
          <w:sz w:val="28"/>
          <w:szCs w:val="28"/>
        </w:rPr>
        <w:t>(кроме программы коррекционной работы) полностью соответствуют ФГОС НОО</w:t>
      </w:r>
      <w:r>
        <w:rPr>
          <w:rFonts w:ascii="Times New Roman" w:hAnsi="Times New Roman"/>
          <w:b/>
          <w:bCs/>
          <w:sz w:val="28"/>
          <w:szCs w:val="28"/>
        </w:rPr>
        <w:t>.</w:t>
      </w:r>
    </w:p>
    <w:p>
      <w:pPr>
        <w:pStyle w:val="style0"/>
        <w:tabs>
          <w:tab w:leader="none" w:pos="-567" w:val="left"/>
        </w:tabs>
        <w:spacing w:after="0" w:before="0" w:line="100" w:lineRule="atLeast"/>
        <w:ind w:hanging="0" w:left="0" w:right="142"/>
        <w:contextualSpacing w:val="false"/>
        <w:jc w:val="center"/>
        <w:rPr>
          <w:rFonts w:ascii="Times New Roman" w:hAnsi="Times New Roman"/>
          <w:b/>
          <w:bCs/>
          <w:sz w:val="28"/>
          <w:szCs w:val="28"/>
        </w:rPr>
      </w:pPr>
      <w:r>
        <w:rPr>
          <w:rFonts w:ascii="Times New Roman" w:hAnsi="Times New Roman"/>
          <w:b/>
          <w:bCs/>
          <w:sz w:val="28"/>
          <w:szCs w:val="28"/>
        </w:rPr>
        <w:t>2.2.1. Направления и содержание программы коррекционной работы</w:t>
      </w:r>
    </w:p>
    <w:p>
      <w:pPr>
        <w:pStyle w:val="style0"/>
        <w:tabs>
          <w:tab w:leader="none" w:pos="-567" w:val="left"/>
        </w:tabs>
        <w:spacing w:after="0" w:before="0" w:line="100" w:lineRule="atLeast"/>
        <w:ind w:firstLine="709" w:left="0" w:right="139"/>
        <w:contextualSpacing/>
        <w:jc w:val="both"/>
        <w:rPr>
          <w:rFonts w:ascii="Times New Roman" w:hAnsi="Times New Roman"/>
          <w:bCs/>
          <w:sz w:val="28"/>
          <w:szCs w:val="28"/>
        </w:rPr>
      </w:pPr>
      <w:r>
        <w:rPr>
          <w:rFonts w:ascii="Times New Roman" w:hAnsi="Times New Roman"/>
          <w:bCs/>
          <w:sz w:val="28"/>
          <w:szCs w:val="28"/>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Программа коррекционной работы в рамках АООП НОО варианта 4.1. для слабовидящих обучающихся включает в себя взаимосвязанные направления, отражающие её основное содержание;</w:t>
      </w:r>
    </w:p>
    <w:p>
      <w:pPr>
        <w:pStyle w:val="style0"/>
        <w:tabs>
          <w:tab w:leader="none" w:pos="-567" w:val="lef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Мониторинг имеющихся в образовательной организации условий для удовлетворения особых образовательных потребностей и условий обучения слабовидящих обучающихся;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Определение (перечень) индивидуально-ориентированных коррекционных мероприятий, обеспечивающих слабовидящим обучающимся удовлетворение особых образовательных потребностей, их интеграцию/инклюзию в образовательной организации и освоение ими АООП НОО. Данный перечень может включать:</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игры, направленные на коррекцию и развитие деффицитарных функций (сенсорных, моторных, психических) слабовидящего обучающегося;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слабовидящего обучающегося;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создание ситуаций, обеспечивающих возможность активного использования освоенных компенсаторных способов деятельности, умений и навыков, восстановленных и скорректированных зрительных функций в разных видах учебной деятельности;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Конкретный перечень мероприятий разрабатывается образовательной организацией.</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Диагностическая работа обеспечивает:</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своевременное выявление у слабовидящего обучающегося особых образовательных потребностей, позволяющих разработать рекомендации по оказанию психолого</w:t>
        <w:softHyphen/>
        <w:t>медико</w:t>
        <w:softHyphen/>
        <w:t>педагогической помощи в условиях образовательной организации;</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коррекционно</w:t>
        <w:softHyphen/>
        <w:t xml:space="preserve">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слабовидящих обучающихся; </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консультативную работу, обеспечивающую возможность своевременного решения вопросов, возникающих у педагогов, родителей (законных представителей) в процессе освоения слабовидящими обучающимися АООП НОО;</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информационно</w:t>
        <w:softHyphen/>
        <w:t>просветительскую работу, направленную на обогащение знаний педагогов, родителей (законных представителей) по вопросам, связанным с особенностями организации образовательного процесса для данной категории детей по вопросам охраны, развития, использования нарушенного зрения в учебно-образовательном процессе.</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Основными механизмами реализации программы коррекционной работы являются:</w:t>
      </w:r>
    </w:p>
    <w:p>
      <w:pPr>
        <w:pStyle w:val="style0"/>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t>оптимально выстроенное взаимодействие специалистов образовательной организации, обеспечивающее системное сопровождение слабовидящих обучающихся специалистами различного профиля; 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contextualSpacing/>
        <w:jc w:val="both"/>
        <w:rPr>
          <w:rFonts w:ascii="Times New Roman" w:hAnsi="Times New Roman"/>
          <w:sz w:val="28"/>
          <w:szCs w:val="28"/>
        </w:rPr>
      </w:pPr>
      <w:r>
        <w:rPr>
          <w:rFonts w:ascii="Times New Roman" w:hAnsi="Times New Roman"/>
          <w:sz w:val="28"/>
          <w:szCs w:val="28"/>
        </w:rPr>
      </w:r>
    </w:p>
    <w:p>
      <w:pPr>
        <w:pStyle w:val="style0"/>
        <w:keepNext/>
        <w:spacing w:after="0" w:before="0" w:line="100" w:lineRule="atLeast"/>
        <w:ind w:firstLine="709" w:left="0" w:right="0"/>
        <w:contextualSpacing/>
        <w:jc w:val="both"/>
        <w:rPr>
          <w:rFonts w:ascii="Times New Roman" w:hAnsi="Times New Roman"/>
          <w:sz w:val="28"/>
          <w:szCs w:val="28"/>
        </w:rPr>
      </w:pPr>
      <w:r>
        <w:rPr>
          <w:rFonts w:ascii="Times New Roman" w:hAnsi="Times New Roman"/>
          <w:sz w:val="28"/>
          <w:szCs w:val="28"/>
        </w:rPr>
      </w:r>
    </w:p>
    <w:p>
      <w:pPr>
        <w:pStyle w:val="style0"/>
        <w:tabs>
          <w:tab w:leader="none" w:pos="-567" w:val="left"/>
        </w:tabs>
        <w:spacing w:after="0" w:before="0" w:line="100" w:lineRule="atLeast"/>
        <w:contextualSpacing w:val="false"/>
        <w:jc w:val="center"/>
        <w:rPr>
          <w:rFonts w:ascii="Times New Roman" w:hAnsi="Times New Roman"/>
          <w:b/>
          <w:bCs/>
          <w:sz w:val="28"/>
          <w:szCs w:val="28"/>
        </w:rPr>
      </w:pPr>
      <w:r>
        <w:rPr>
          <w:rFonts w:ascii="Times New Roman" w:hAnsi="Times New Roman"/>
          <w:b/>
          <w:bCs/>
          <w:sz w:val="28"/>
          <w:szCs w:val="28"/>
        </w:rPr>
      </w:r>
    </w:p>
    <w:p>
      <w:pPr>
        <w:pStyle w:val="style0"/>
        <w:tabs>
          <w:tab w:leader="none" w:pos="-567" w:val="left"/>
        </w:tabs>
        <w:spacing w:after="0" w:before="0" w:line="100" w:lineRule="atLeast"/>
        <w:contextualSpacing w:val="false"/>
        <w:jc w:val="center"/>
        <w:rPr>
          <w:rFonts w:ascii="Times New Roman" w:hAnsi="Times New Roman"/>
          <w:b/>
          <w:bCs/>
          <w:sz w:val="28"/>
          <w:szCs w:val="28"/>
        </w:rPr>
      </w:pPr>
      <w:r>
        <w:rPr>
          <w:rFonts w:ascii="Times New Roman" w:hAnsi="Times New Roman"/>
          <w:b/>
          <w:bCs/>
          <w:sz w:val="28"/>
          <w:szCs w:val="28"/>
        </w:rPr>
      </w:r>
    </w:p>
    <w:p>
      <w:pPr>
        <w:pStyle w:val="style0"/>
        <w:tabs>
          <w:tab w:leader="none" w:pos="-567" w:val="left"/>
        </w:tabs>
        <w:spacing w:after="0" w:before="0" w:line="100" w:lineRule="atLeast"/>
        <w:contextualSpacing w:val="false"/>
        <w:jc w:val="center"/>
        <w:rPr>
          <w:rFonts w:ascii="Times New Roman" w:hAnsi="Times New Roman"/>
          <w:b/>
          <w:bCs/>
          <w:sz w:val="28"/>
          <w:szCs w:val="28"/>
        </w:rPr>
      </w:pPr>
      <w:r>
        <w:rPr>
          <w:rFonts w:ascii="Times New Roman" w:hAnsi="Times New Roman"/>
          <w:b/>
          <w:bCs/>
          <w:sz w:val="28"/>
          <w:szCs w:val="28"/>
        </w:rPr>
        <w:t>2.3. Организационный раздел</w:t>
      </w:r>
    </w:p>
    <w:p>
      <w:pPr>
        <w:pStyle w:val="style0"/>
        <w:tabs>
          <w:tab w:leader="none" w:pos="-567" w:val="left"/>
        </w:tabs>
        <w:spacing w:after="0" w:before="0" w:line="100" w:lineRule="atLeast"/>
        <w:contextualSpacing w:val="false"/>
        <w:jc w:val="center"/>
        <w:rPr>
          <w:rFonts w:ascii="Times New Roman" w:hAnsi="Times New Roman"/>
          <w:b/>
          <w:bCs/>
          <w:sz w:val="28"/>
          <w:szCs w:val="28"/>
        </w:rPr>
      </w:pPr>
      <w:r>
        <w:rPr>
          <w:rFonts w:ascii="Times New Roman" w:hAnsi="Times New Roman"/>
          <w:b/>
          <w:bCs/>
          <w:sz w:val="28"/>
          <w:szCs w:val="28"/>
        </w:rPr>
        <w:t>2.3.1. Учебный план</w:t>
      </w:r>
    </w:p>
    <w:p>
      <w:pPr>
        <w:pStyle w:val="style0"/>
        <w:tabs>
          <w:tab w:leader="none" w:pos="-567" w:val="left"/>
        </w:tabs>
        <w:spacing w:after="0" w:before="0" w:line="100" w:lineRule="atLeast"/>
        <w:ind w:firstLine="709" w:left="0" w:right="139"/>
        <w:contextualSpacing/>
        <w:jc w:val="both"/>
        <w:rPr>
          <w:rFonts w:ascii="Times New Roman" w:hAnsi="Times New Roman"/>
          <w:bCs/>
          <w:sz w:val="28"/>
          <w:szCs w:val="28"/>
        </w:rPr>
      </w:pPr>
      <w:r>
        <w:rPr>
          <w:rFonts w:ascii="Times New Roman" w:hAnsi="Times New Roman"/>
          <w:bCs/>
          <w:sz w:val="28"/>
          <w:szCs w:val="28"/>
        </w:rPr>
        <w:t>Учебный план по предметным областям обеспечивает введение в действие и реализацию  требований ФГОС НОО. Коррекционная работа осуществляется во внеурочное время. Объем и содержание определяются в зависимости от образовательных потребностей обучающихся.</w:t>
      </w:r>
    </w:p>
    <w:tbl>
      <w:tblPr>
        <w:jc w:val="center"/>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594"/>
        <w:gridCol w:w="1595"/>
        <w:gridCol w:w="6380"/>
      </w:tblGrid>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Предметные области</w:t>
            </w:r>
          </w:p>
        </w:tc>
        <w:tc>
          <w:tcPr>
            <w:tcW w:type="dxa" w:w="1595"/>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Учебные предметы/ Классы</w:t>
            </w:r>
          </w:p>
        </w:tc>
        <w:tc>
          <w:tcPr>
            <w:tcW w:type="dxa" w:w="6380"/>
            <w:gridSpan w:val="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Количество часов в неделю</w:t>
            </w:r>
          </w:p>
        </w:tc>
      </w:tr>
      <w:tr>
        <w:trPr>
          <w:cantSplit w:val="false"/>
        </w:trPr>
        <w:tc>
          <w:tcPr>
            <w:tcW w:type="dxa" w:w="159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r>
          </w:p>
        </w:tc>
        <w:tc>
          <w:tcPr>
            <w:tcW w:type="dxa" w:w="1595"/>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i/>
                <w:sz w:val="28"/>
                <w:szCs w:val="28"/>
                <w:lang w:val="en-US"/>
              </w:rPr>
            </w:pPr>
            <w:r>
              <w:rPr>
                <w:rFonts w:ascii="Times New Roman" w:hAnsi="Times New Roman"/>
                <w:b/>
                <w:i/>
                <w:sz w:val="28"/>
                <w:szCs w:val="28"/>
                <w:lang w:val="en-US"/>
              </w:rPr>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I</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II</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III</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IV</w:t>
            </w:r>
          </w:p>
        </w:tc>
      </w:tr>
      <w:tr>
        <w:trPr>
          <w:cantSplit w:val="false"/>
        </w:trPr>
        <w:tc>
          <w:tcPr>
            <w:tcW w:type="dxa" w:w="1594"/>
            <w:tcBorders>
              <w:top w:color="00000A" w:space="0" w:sz="4" w:val="single"/>
              <w:left w:color="00000A" w:space="0" w:sz="4" w:val="single"/>
              <w:bottom w:val="nil"/>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r>
          </w:p>
        </w:tc>
        <w:tc>
          <w:tcPr>
            <w:tcW w:type="dxa" w:w="1595"/>
            <w:tcBorders>
              <w:top w:color="00000A" w:space="0" w:sz="4" w:val="single"/>
              <w:left w:color="00000A" w:space="0" w:sz="4" w:val="single"/>
              <w:bottom w:val="nil"/>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i/>
                <w:sz w:val="28"/>
                <w:szCs w:val="28"/>
                <w:lang w:val="en-US"/>
              </w:rPr>
            </w:pPr>
            <w:r>
              <w:rPr>
                <w:rFonts w:ascii="Times New Roman" w:hAnsi="Times New Roman"/>
                <w:i/>
                <w:sz w:val="28"/>
                <w:szCs w:val="28"/>
                <w:lang w:val="en-US"/>
              </w:rPr>
              <w:t>Обязательная часть</w:t>
            </w:r>
          </w:p>
        </w:tc>
        <w:tc>
          <w:tcPr>
            <w:tcW w:type="dxa" w:w="6380"/>
            <w:gridSpan w:val="4"/>
            <w:tcBorders>
              <w:top w:color="00000A" w:space="0" w:sz="4" w:val="single"/>
              <w:left w:color="00000A" w:space="0" w:sz="4" w:val="single"/>
              <w:bottom w:val="nil"/>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color w:val="FF0000"/>
                <w:sz w:val="28"/>
                <w:szCs w:val="28"/>
                <w:lang w:val="en-US"/>
              </w:rPr>
            </w:pPr>
            <w:r>
              <w:rPr>
                <w:rFonts w:ascii="Times New Roman" w:hAnsi="Times New Roman"/>
                <w:b/>
                <w:color w:val="FF0000"/>
                <w:sz w:val="28"/>
                <w:szCs w:val="28"/>
                <w:lang w:val="en-US"/>
              </w:rPr>
            </w:r>
          </w:p>
        </w:tc>
      </w:tr>
      <w:tr>
        <w:trPr>
          <w:cantSplit w:val="false"/>
        </w:trPr>
        <w:tc>
          <w:tcPr>
            <w:tcW w:type="dxa" w:w="1594"/>
            <w:vMerge w:val="restart"/>
            <w:tcBorders>
              <w:top w:val="nil"/>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Филология</w:t>
            </w:r>
          </w:p>
        </w:tc>
        <w:tc>
          <w:tcPr>
            <w:tcW w:type="dxa" w:w="1595"/>
            <w:tcBorders>
              <w:top w:val="nil"/>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Русский язык</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5</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5</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5</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5</w:t>
            </w:r>
          </w:p>
        </w:tc>
      </w:tr>
      <w:tr>
        <w:trPr>
          <w:cantSplit w:val="false"/>
        </w:trPr>
        <w:tc>
          <w:tcPr>
            <w:tcW w:type="dxa" w:w="1594"/>
            <w:vMerge w:val="continue"/>
            <w:tcBorders>
              <w:top w:val="nil"/>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Литературное чтение</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rPr>
            </w:pPr>
            <w:r>
              <w:rPr>
                <w:rFonts w:ascii="Times New Roman" w:hAnsi="Times New Roman"/>
                <w:sz w:val="28"/>
                <w:szCs w:val="28"/>
              </w:rPr>
              <w:t>4</w:t>
            </w:r>
          </w:p>
        </w:tc>
      </w:tr>
      <w:tr>
        <w:trPr>
          <w:cantSplit w:val="false"/>
        </w:trPr>
        <w:tc>
          <w:tcPr>
            <w:tcW w:type="dxa" w:w="1594"/>
            <w:vMerge w:val="continue"/>
            <w:tcBorders>
              <w:top w:val="nil"/>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Иностранный язык</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Математика и информатика</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Математика</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4</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Обществознание и естествознание</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Окружающий мир</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2</w:t>
            </w:r>
          </w:p>
        </w:tc>
      </w:tr>
      <w:tr>
        <w:trPr>
          <w:cantSplit w:val="false"/>
        </w:trPr>
        <w:tc>
          <w:tcPr>
            <w:tcW w:type="dxa" w:w="1594"/>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Искусство</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Музыка</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r>
      <w:tr>
        <w:trPr>
          <w:cantSplit w:val="false"/>
        </w:trPr>
        <w:tc>
          <w:tcPr>
            <w:tcW w:type="dxa" w:w="159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Изобразительное искусство</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Технология</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Технология</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Физическая культура</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Физическая культура</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3</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3</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3</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3</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rPr>
            </w:pPr>
            <w:r>
              <w:rPr>
                <w:rFonts w:ascii="Times New Roman" w:hAnsi="Times New Roman"/>
                <w:sz w:val="28"/>
                <w:szCs w:val="28"/>
              </w:rPr>
              <w:t>Основы религиозных культур и светской этики</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rPr>
            </w:pPr>
            <w:r>
              <w:rPr>
                <w:rFonts w:ascii="Times New Roman" w:hAnsi="Times New Roman"/>
                <w:sz w:val="28"/>
                <w:szCs w:val="28"/>
              </w:rPr>
              <w:t>Основы религиозных культур и светской этики</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lang w:val="en-US"/>
              </w:rPr>
            </w:pPr>
            <w:r>
              <w:rPr>
                <w:rFonts w:ascii="Times New Roman" w:hAnsi="Times New Roman"/>
                <w:sz w:val="28"/>
                <w:szCs w:val="28"/>
                <w:lang w:val="en-US"/>
              </w:rPr>
              <w:t>1</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Итого</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23</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23</w:t>
            </w:r>
          </w:p>
        </w:tc>
        <w:tc>
          <w:tcPr>
            <w:tcW w:type="dxa" w:w="319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24</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i/>
                <w:sz w:val="28"/>
                <w:szCs w:val="28"/>
              </w:rPr>
            </w:pPr>
            <w:r>
              <w:rPr>
                <w:rFonts w:ascii="Times New Roman" w:hAnsi="Times New Roman"/>
                <w:i/>
                <w:sz w:val="28"/>
                <w:szCs w:val="28"/>
              </w:rPr>
              <w:t>Часть, формируемая участниками образовательного процесса при 5-дневной учебной неделе</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w:t>
            </w:r>
          </w:p>
        </w:tc>
        <w:tc>
          <w:tcPr>
            <w:tcW w:type="dxa" w:w="319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rPr>
            </w:pPr>
            <w:r>
              <w:rPr>
                <w:rFonts w:ascii="Times New Roman" w:hAnsi="Times New Roman"/>
                <w:sz w:val="28"/>
                <w:szCs w:val="28"/>
              </w:rPr>
              <w:t>Максимально допустимая учебная нагрузка при 5-дневной учебной неделе</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23</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23</w:t>
            </w:r>
          </w:p>
        </w:tc>
        <w:tc>
          <w:tcPr>
            <w:tcW w:type="dxa" w:w="319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23</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i/>
                <w:sz w:val="28"/>
                <w:szCs w:val="28"/>
              </w:rPr>
            </w:pPr>
            <w:r>
              <w:rPr>
                <w:rFonts w:ascii="Times New Roman" w:hAnsi="Times New Roman"/>
                <w:i/>
                <w:sz w:val="28"/>
                <w:szCs w:val="28"/>
              </w:rPr>
              <w:t>Часть, формируемая участниками образовательного процесса при 6-дневной учебной неделе</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3</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3</w:t>
            </w:r>
          </w:p>
        </w:tc>
        <w:tc>
          <w:tcPr>
            <w:tcW w:type="dxa" w:w="319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w:t>
            </w:r>
          </w:p>
        </w:tc>
      </w:tr>
      <w:tr>
        <w:trPr>
          <w:cantSplit w:val="false"/>
        </w:trPr>
        <w:tc>
          <w:tcPr>
            <w:tcW w:type="dxa" w:w="1594"/>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sz w:val="28"/>
                <w:szCs w:val="28"/>
              </w:rPr>
            </w:pPr>
            <w:r>
              <w:rPr>
                <w:rFonts w:ascii="Times New Roman" w:hAnsi="Times New Roman"/>
                <w:sz w:val="28"/>
                <w:szCs w:val="28"/>
              </w:rPr>
              <w:t>Максимально допустимая учебная нагрузка при 6-дневной учебной неделе</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21</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26</w:t>
            </w:r>
          </w:p>
        </w:tc>
        <w:tc>
          <w:tcPr>
            <w:tcW w:type="dxa" w:w="1595"/>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26</w:t>
            </w:r>
          </w:p>
        </w:tc>
        <w:tc>
          <w:tcPr>
            <w:tcW w:type="dxa" w:w="3190"/>
            <w:gridSpan w:val="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200" w:before="0"/>
              <w:contextualSpacing w:val="false"/>
              <w:jc w:val="center"/>
              <w:rPr>
                <w:rFonts w:ascii="Times New Roman" w:hAnsi="Times New Roman"/>
                <w:b/>
                <w:sz w:val="28"/>
                <w:szCs w:val="28"/>
                <w:lang w:val="en-US"/>
              </w:rPr>
            </w:pPr>
            <w:r>
              <w:rPr>
                <w:rFonts w:ascii="Times New Roman" w:hAnsi="Times New Roman"/>
                <w:b/>
                <w:sz w:val="28"/>
                <w:szCs w:val="28"/>
                <w:lang w:val="en-US"/>
              </w:rPr>
              <w:t>26</w:t>
            </w:r>
          </w:p>
        </w:tc>
      </w:tr>
    </w:tbl>
    <w:p>
      <w:pPr>
        <w:pStyle w:val="style0"/>
        <w:ind w:firstLine="708" w:left="0" w:right="0"/>
        <w:jc w:val="both"/>
        <w:rPr>
          <w:rFonts w:ascii="Times New Roman" w:hAnsi="Times New Roman"/>
          <w:sz w:val="28"/>
          <w:szCs w:val="28"/>
        </w:rPr>
      </w:pPr>
      <w:r>
        <w:rPr>
          <w:rFonts w:ascii="Times New Roman" w:hAnsi="Times New Roman"/>
          <w:sz w:val="28"/>
          <w:szCs w:val="28"/>
        </w:rPr>
      </w:r>
    </w:p>
    <w:p>
      <w:pPr>
        <w:pStyle w:val="style0"/>
        <w:jc w:val="both"/>
        <w:rPr>
          <w:rFonts w:ascii="Times New Roman" w:hAnsi="Times New Roman"/>
          <w:sz w:val="28"/>
          <w:szCs w:val="28"/>
        </w:rPr>
      </w:pPr>
      <w:r>
        <w:rPr>
          <w:rFonts w:ascii="Times New Roman" w:hAnsi="Times New Roman"/>
          <w:sz w:val="28"/>
          <w:szCs w:val="28"/>
        </w:rPr>
      </w:r>
    </w:p>
    <w:p>
      <w:pPr>
        <w:pStyle w:val="style0"/>
        <w:jc w:val="both"/>
        <w:rPr>
          <w:rFonts w:ascii="Times New Roman" w:hAnsi="Times New Roman"/>
          <w:sz w:val="28"/>
          <w:szCs w:val="28"/>
        </w:rPr>
      </w:pPr>
      <w:r>
        <w:rPr>
          <w:rFonts w:ascii="Times New Roman" w:hAnsi="Times New Roman"/>
          <w:sz w:val="28"/>
          <w:szCs w:val="28"/>
        </w:rPr>
      </w:r>
    </w:p>
    <w:p>
      <w:pPr>
        <w:pStyle w:val="style0"/>
        <w:jc w:val="both"/>
        <w:rPr>
          <w:rFonts w:ascii="Times New Roman" w:hAnsi="Times New Roman"/>
          <w:sz w:val="28"/>
          <w:szCs w:val="28"/>
        </w:rPr>
      </w:pPr>
      <w:bookmarkStart w:id="0" w:name="_GoBack"/>
      <w:bookmarkStart w:id="1" w:name="_GoBack"/>
      <w:bookmarkEnd w:id="1"/>
      <w:r>
        <w:rPr>
          <w:rFonts w:ascii="Times New Roman" w:hAnsi="Times New Roman"/>
          <w:sz w:val="28"/>
          <w:szCs w:val="28"/>
        </w:rPr>
      </w:r>
    </w:p>
    <w:p>
      <w:pPr>
        <w:pStyle w:val="style0"/>
        <w:tabs>
          <w:tab w:leader="none" w:pos="-567" w:val="left"/>
        </w:tabs>
        <w:spacing w:after="0" w:before="0" w:line="100" w:lineRule="atLeast"/>
        <w:ind w:firstLine="709" w:left="0" w:right="139"/>
        <w:contextualSpacing/>
        <w:jc w:val="both"/>
        <w:rPr>
          <w:rFonts w:ascii="Times New Roman" w:hAnsi="Times New Roman"/>
          <w:bCs/>
          <w:sz w:val="28"/>
          <w:szCs w:val="28"/>
        </w:rPr>
      </w:pPr>
      <w:r>
        <w:rPr>
          <w:rFonts w:ascii="Times New Roman" w:hAnsi="Times New Roman"/>
          <w:bCs/>
          <w:sz w:val="28"/>
          <w:szCs w:val="28"/>
        </w:rPr>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t>2.3.2. Система условий реализации адаптированной основной общеобразовательной программы начального общего образования для слабовидящих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 xml:space="preserve">Система условий реализации АООП НОО в соответствии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Система условий должна содержать:</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rPr>
      </w:pPr>
      <w:r>
        <w:rPr>
          <w:rFonts w:ascii="Times New Roman" w:hAnsi="Times New Roman"/>
          <w:sz w:val="28"/>
          <w:szCs w:val="28"/>
        </w:rPr>
        <w:t>контроль за состоянием системы условий.</w:t>
      </w:r>
    </w:p>
    <w:p>
      <w:pPr>
        <w:pStyle w:val="style0"/>
        <w:keepNext/>
        <w:spacing w:after="200" w:before="0"/>
        <w:ind w:firstLine="708" w:left="0" w:right="0"/>
        <w:contextualSpacing/>
        <w:jc w:val="both"/>
        <w:rPr>
          <w:rFonts w:cs="Times New Roman"/>
          <w:sz w:val="28"/>
          <w:szCs w:val="28"/>
        </w:rPr>
      </w:pPr>
      <w:r>
        <w:rPr>
          <w:rFonts w:cs="Times New Roman"/>
          <w:sz w:val="28"/>
          <w:szCs w:val="28"/>
        </w:rPr>
        <w:t> </w:t>
      </w:r>
      <w:r>
        <w:rPr>
          <w:rFonts w:cs="Times New Roman"/>
          <w:sz w:val="28"/>
          <w:szCs w:val="28"/>
        </w:rP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pPr>
        <w:pStyle w:val="style0"/>
        <w:spacing w:after="200" w:before="0"/>
        <w:ind w:firstLine="708" w:left="0" w:right="0"/>
        <w:contextualSpacing/>
        <w:jc w:val="both"/>
        <w:rPr>
          <w:rFonts w:cs="Times New Roman"/>
          <w:sz w:val="28"/>
          <w:szCs w:val="28"/>
        </w:rPr>
      </w:pPr>
      <w:r>
        <w:rPr>
          <w:rFonts w:cs="Times New Roman"/>
          <w:sz w:val="28"/>
          <w:szCs w:val="28"/>
        </w:rPr>
        <w:t>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pPr>
        <w:pStyle w:val="style0"/>
        <w:spacing w:after="200" w:before="0"/>
        <w:ind w:firstLine="708" w:left="0" w:right="0"/>
        <w:contextualSpacing/>
        <w:jc w:val="both"/>
        <w:rPr>
          <w:rFonts w:cs="Times New Roman"/>
          <w:sz w:val="28"/>
          <w:szCs w:val="28"/>
        </w:rPr>
      </w:pPr>
      <w:r>
        <w:rPr>
          <w:rFonts w:cs="Times New Roman"/>
          <w:sz w:val="28"/>
          <w:szCs w:val="28"/>
        </w:rPr>
        <w:t>достижения планируемых результатов освоения АООП НОО всеми слабовидящими обучающимися;</w:t>
      </w:r>
    </w:p>
    <w:p>
      <w:pPr>
        <w:pStyle w:val="style0"/>
        <w:spacing w:after="200" w:before="0"/>
        <w:ind w:firstLine="708" w:left="0" w:right="0"/>
        <w:contextualSpacing/>
        <w:jc w:val="both"/>
        <w:rPr>
          <w:rFonts w:cs="Times New Roman"/>
          <w:sz w:val="28"/>
          <w:szCs w:val="28"/>
        </w:rPr>
      </w:pPr>
      <w:r>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pPr>
        <w:pStyle w:val="style0"/>
        <w:widowControl/>
        <w:spacing w:after="200" w:before="0"/>
        <w:ind w:firstLine="709" w:left="0" w:right="0"/>
        <w:contextualSpacing/>
        <w:jc w:val="both"/>
        <w:rPr>
          <w:rFonts w:cs="Times New Roman"/>
          <w:sz w:val="28"/>
          <w:szCs w:val="28"/>
        </w:rPr>
      </w:pPr>
      <w:r>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pPr>
        <w:pStyle w:val="style0"/>
        <w:widowControl/>
        <w:spacing w:after="200" w:before="0"/>
        <w:ind w:firstLine="709" w:left="0" w:right="0"/>
        <w:contextualSpacing/>
        <w:jc w:val="both"/>
        <w:rPr>
          <w:rFonts w:cs="Times New Roman"/>
          <w:sz w:val="28"/>
          <w:szCs w:val="28"/>
        </w:rPr>
      </w:pPr>
      <w:r>
        <w:rPr>
          <w:rFonts w:cs="Times New Roman"/>
          <w:sz w:val="28"/>
          <w:szCs w:val="28"/>
        </w:rPr>
        <w:t>учета особых образовательных потребностей, характерных для данной группы слабовидящих обучающихся;</w:t>
      </w:r>
    </w:p>
    <w:p>
      <w:pPr>
        <w:pStyle w:val="style0"/>
        <w:widowControl/>
        <w:spacing w:after="200" w:before="0"/>
        <w:ind w:firstLine="709" w:left="0" w:right="0"/>
        <w:contextualSpacing/>
        <w:jc w:val="both"/>
        <w:rPr>
          <w:rFonts w:cs="Times New Roman"/>
          <w:sz w:val="28"/>
          <w:szCs w:val="28"/>
        </w:rPr>
      </w:pPr>
      <w:r>
        <w:rPr>
          <w:rFonts w:cs="Times New Roman"/>
          <w:sz w:val="28"/>
          <w:szCs w:val="28"/>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pPr>
        <w:pStyle w:val="style0"/>
        <w:widowControl/>
        <w:spacing w:after="200" w:before="0"/>
        <w:ind w:firstLine="709" w:left="0" w:right="0"/>
        <w:contextualSpacing/>
        <w:jc w:val="both"/>
        <w:rPr>
          <w:rFonts w:cs="Times New Roman"/>
          <w:sz w:val="28"/>
          <w:szCs w:val="28"/>
        </w:rPr>
      </w:pPr>
      <w:r>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pPr>
        <w:pStyle w:val="style0"/>
        <w:widowControl/>
        <w:spacing w:after="200" w:before="0"/>
        <w:ind w:firstLine="709" w:left="0" w:right="0"/>
        <w:contextualSpacing/>
        <w:jc w:val="both"/>
        <w:rPr>
          <w:rFonts w:cs="Times New Roman"/>
          <w:sz w:val="28"/>
          <w:szCs w:val="28"/>
        </w:rPr>
      </w:pPr>
      <w:r>
        <w:rPr>
          <w:rFonts w:cs="Times New Roman"/>
          <w:sz w:val="28"/>
          <w:szCs w:val="28"/>
        </w:rP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w:t>
      </w:r>
    </w:p>
    <w:p>
      <w:pPr>
        <w:pStyle w:val="style0"/>
        <w:spacing w:after="200" w:before="0"/>
        <w:ind w:firstLine="708" w:left="0" w:right="0"/>
        <w:contextualSpacing/>
        <w:jc w:val="both"/>
        <w:rPr>
          <w:rFonts w:cs="Times New Roman"/>
          <w:sz w:val="28"/>
          <w:szCs w:val="28"/>
        </w:rPr>
      </w:pPr>
      <w:r>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 </w:t>
      </w:r>
    </w:p>
    <w:p>
      <w:pPr>
        <w:pStyle w:val="style0"/>
        <w:spacing w:after="200" w:before="0"/>
        <w:ind w:firstLine="708" w:left="0" w:right="0"/>
        <w:contextualSpacing/>
        <w:jc w:val="both"/>
        <w:rPr>
          <w:rFonts w:cs="Times New Roman"/>
          <w:sz w:val="28"/>
          <w:szCs w:val="28"/>
        </w:rPr>
      </w:pPr>
      <w:r>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pPr>
        <w:pStyle w:val="style0"/>
        <w:spacing w:after="200" w:before="0"/>
        <w:ind w:firstLine="708" w:left="0" w:right="0"/>
        <w:contextualSpacing/>
        <w:jc w:val="both"/>
        <w:rPr>
          <w:rFonts w:cs="Times New Roman"/>
          <w:sz w:val="28"/>
          <w:szCs w:val="28"/>
        </w:rPr>
      </w:pPr>
      <w:r>
        <w:rPr>
          <w:rFonts w:cs="Times New Roman"/>
          <w:sz w:val="28"/>
          <w:szCs w:val="28"/>
        </w:rPr>
        <w:t>эффективной самостоятельной работы слабовидящих обучающихся при поддержке педагогических работников.</w:t>
      </w:r>
    </w:p>
    <w:p>
      <w:pPr>
        <w:pStyle w:val="style129"/>
        <w:shd w:fill="FFFFFF" w:val="clear"/>
        <w:spacing w:after="0" w:before="0" w:line="100" w:lineRule="atLeast"/>
        <w:ind w:firstLine="720" w:left="0" w:right="0"/>
        <w:contextualSpacing/>
        <w:jc w:val="both"/>
        <w:rPr>
          <w:sz w:val="28"/>
          <w:szCs w:val="28"/>
        </w:rPr>
      </w:pPr>
      <w:r>
        <w:rPr>
          <w:b/>
          <w:sz w:val="28"/>
          <w:szCs w:val="28"/>
        </w:rPr>
        <w:t>Кадровые условия реализации адаптированной основной общеобразовательной программы начального общего образования</w:t>
      </w:r>
      <w:r>
        <w:rPr>
          <w:sz w:val="28"/>
          <w:szCs w:val="28"/>
        </w:rPr>
        <w:t xml:space="preserve"> </w:t>
      </w:r>
    </w:p>
    <w:p>
      <w:pPr>
        <w:pStyle w:val="style124"/>
        <w:spacing w:after="0" w:before="0"/>
        <w:ind w:firstLine="709" w:left="0" w:right="0"/>
        <w:contextualSpacing/>
        <w:jc w:val="both"/>
        <w:rPr>
          <w:rFonts w:cs="Times New Roman"/>
          <w:sz w:val="28"/>
        </w:rPr>
      </w:pPr>
      <w:r>
        <w:rPr>
          <w:rFonts w:cs="Times New Roman"/>
          <w:sz w:val="28"/>
        </w:rPr>
        <w:t>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должности.</w:t>
      </w:r>
    </w:p>
    <w:p>
      <w:pPr>
        <w:pStyle w:val="style124"/>
        <w:spacing w:after="0" w:before="0"/>
        <w:ind w:firstLine="709" w:left="0" w:right="0"/>
        <w:contextualSpacing/>
        <w:jc w:val="both"/>
        <w:rPr>
          <w:rFonts w:cs="Times New Roman"/>
          <w:i/>
          <w:sz w:val="28"/>
        </w:rPr>
      </w:pPr>
      <w:r>
        <w:rPr>
          <w:rFonts w:cs="Times New Roman"/>
          <w:i/>
          <w:sz w:val="28"/>
        </w:rPr>
        <w:t>Требования к кадровым условиям реализации АООП НОО</w:t>
      </w:r>
      <w:r>
        <w:rPr>
          <w:rFonts w:cs="Times New Roman"/>
        </w:rPr>
        <w:t xml:space="preserve"> </w:t>
      </w:r>
      <w:r>
        <w:rPr>
          <w:rFonts w:cs="Times New Roman"/>
          <w:i/>
          <w:sz w:val="28"/>
          <w:szCs w:val="28"/>
        </w:rPr>
        <w:t xml:space="preserve">для </w:t>
      </w:r>
      <w:r>
        <w:rPr>
          <w:rFonts w:cs="Times New Roman"/>
          <w:i/>
          <w:sz w:val="28"/>
        </w:rPr>
        <w:t>слабовидящих обучающихся, осуществляющейся в условиях отдельных образовательных организаций</w:t>
      </w:r>
      <w:r>
        <w:rPr>
          <w:rFonts w:cs="Times New Roman"/>
          <w:sz w:val="28"/>
        </w:rPr>
        <w:t xml:space="preserve"> </w:t>
      </w:r>
      <w:r>
        <w:rPr>
          <w:rFonts w:cs="Times New Roman"/>
          <w:i/>
          <w:sz w:val="28"/>
        </w:rPr>
        <w:t>и отдельных классах.</w:t>
      </w:r>
    </w:p>
    <w:p>
      <w:pPr>
        <w:pStyle w:val="style124"/>
        <w:spacing w:after="0" w:before="0"/>
        <w:ind w:firstLine="709" w:left="0" w:right="0"/>
        <w:contextualSpacing/>
        <w:jc w:val="both"/>
        <w:rPr>
          <w:rFonts w:cs="Times New Roman"/>
          <w:sz w:val="28"/>
        </w:rPr>
      </w:pPr>
      <w:r>
        <w:rPr>
          <w:rFonts w:cs="Times New Roman"/>
          <w:i/>
          <w:sz w:val="28"/>
        </w:rPr>
        <w:t>Педагогические работники образовательной организации</w:t>
      </w:r>
      <w:r>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тифлопедагогики.</w:t>
      </w:r>
    </w:p>
    <w:p>
      <w:pPr>
        <w:pStyle w:val="style124"/>
        <w:spacing w:after="0" w:before="0"/>
        <w:ind w:firstLine="709" w:left="0" w:right="0"/>
        <w:contextualSpacing/>
        <w:jc w:val="both"/>
        <w:rPr>
          <w:rFonts w:cs="Times New Roman"/>
          <w:i/>
          <w:sz w:val="28"/>
        </w:rPr>
      </w:pPr>
      <w:r>
        <w:rPr>
          <w:rFonts w:cs="Times New Roman"/>
          <w:i/>
          <w:sz w:val="28"/>
        </w:rPr>
        <w:t>Учитель-дефектолог (тифлопедагог) должен иметь:</w:t>
      </w:r>
    </w:p>
    <w:p>
      <w:pPr>
        <w:pStyle w:val="style124"/>
        <w:spacing w:after="0" w:before="0"/>
        <w:ind w:firstLine="709" w:left="0" w:right="0"/>
        <w:contextualSpacing/>
        <w:jc w:val="both"/>
        <w:rPr>
          <w:rFonts w:cs="Times New Roman"/>
          <w:sz w:val="28"/>
        </w:rPr>
      </w:pPr>
      <w:r>
        <w:rPr>
          <w:rFonts w:cs="Times New Roman"/>
          <w:sz w:val="28"/>
        </w:rPr>
        <w:t>•</w:t>
      </w:r>
      <w:r>
        <w:rPr>
          <w:rFonts w:cs="Times New Roman"/>
          <w:sz w:val="28"/>
        </w:rPr>
        <w:tab/>
        <w:t xml:space="preserve">высшее профессиональное образование в области тифлопедагогики: </w:t>
      </w:r>
    </w:p>
    <w:p>
      <w:pPr>
        <w:pStyle w:val="style124"/>
        <w:spacing w:after="0" w:before="0"/>
        <w:ind w:firstLine="709" w:left="0" w:right="0"/>
        <w:contextualSpacing/>
        <w:jc w:val="both"/>
        <w:rPr>
          <w:rFonts w:cs="Times New Roman"/>
          <w:sz w:val="28"/>
        </w:rPr>
      </w:pPr>
      <w:r>
        <w:rPr>
          <w:rFonts w:cs="Times New Roman"/>
          <w:sz w:val="28"/>
        </w:rPr>
        <w:t>по профилю «Коррекционная педагогика и специальная психология» по направлению «Педагогика»;</w:t>
      </w:r>
    </w:p>
    <w:p>
      <w:pPr>
        <w:pStyle w:val="style124"/>
        <w:spacing w:after="0" w:before="0"/>
        <w:ind w:firstLine="709" w:left="0" w:right="0"/>
        <w:contextualSpacing/>
        <w:jc w:val="both"/>
        <w:rPr>
          <w:rFonts w:cs="Times New Roman"/>
          <w:sz w:val="28"/>
        </w:rPr>
      </w:pPr>
      <w:r>
        <w:rPr>
          <w:rFonts w:cs="Times New Roman"/>
          <w:sz w:val="28"/>
        </w:rPr>
        <w:t>по программе «Специальное педагогическое образование» по направлению «Педагогика»;</w:t>
      </w:r>
    </w:p>
    <w:p>
      <w:pPr>
        <w:pStyle w:val="style124"/>
        <w:spacing w:after="0" w:before="0"/>
        <w:ind w:firstLine="709" w:left="0" w:right="0"/>
        <w:contextualSpacing/>
        <w:jc w:val="both"/>
        <w:rPr>
          <w:rFonts w:cs="Times New Roman"/>
          <w:sz w:val="28"/>
        </w:rPr>
      </w:pPr>
      <w:r>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pPr>
        <w:pStyle w:val="style124"/>
        <w:spacing w:after="0" w:before="0"/>
        <w:ind w:firstLine="709" w:left="0" w:right="0"/>
        <w:contextualSpacing/>
        <w:jc w:val="both"/>
        <w:rPr>
          <w:rFonts w:cs="Times New Roman"/>
          <w:sz w:val="28"/>
        </w:rPr>
      </w:pPr>
      <w:r>
        <w:rPr>
          <w:rFonts w:cs="Times New Roman"/>
          <w:sz w:val="28"/>
        </w:rPr>
        <w:t>по профилю «Специальное педагогическое образование»;</w:t>
      </w:r>
    </w:p>
    <w:p>
      <w:pPr>
        <w:pStyle w:val="style124"/>
        <w:spacing w:after="0" w:before="0"/>
        <w:ind w:firstLine="709" w:left="0" w:right="0"/>
        <w:contextualSpacing/>
        <w:jc w:val="both"/>
        <w:rPr>
          <w:rFonts w:cs="Times New Roman"/>
          <w:sz w:val="28"/>
        </w:rPr>
      </w:pPr>
      <w:r>
        <w:rPr>
          <w:rFonts w:cs="Times New Roman"/>
          <w:sz w:val="28"/>
        </w:rPr>
        <w:t>по специальности "Тифлопедагогика".</w:t>
      </w:r>
    </w:p>
    <w:p>
      <w:pPr>
        <w:pStyle w:val="style124"/>
        <w:spacing w:after="0" w:before="0"/>
        <w:ind w:firstLine="709" w:left="0" w:right="0"/>
        <w:contextualSpacing/>
        <w:jc w:val="both"/>
        <w:rPr>
          <w:rFonts w:cs="Times New Roman"/>
          <w:sz w:val="28"/>
        </w:rPr>
      </w:pPr>
      <w:r>
        <w:rPr>
          <w:rFonts w:cs="Times New Roman"/>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w:t>
      </w:r>
    </w:p>
    <w:p>
      <w:pPr>
        <w:pStyle w:val="style124"/>
        <w:spacing w:after="0" w:before="0"/>
        <w:ind w:firstLine="709" w:left="0" w:right="0"/>
        <w:contextualSpacing/>
        <w:jc w:val="both"/>
        <w:rPr>
          <w:rFonts w:cs="Times New Roman"/>
          <w:i/>
          <w:sz w:val="28"/>
        </w:rPr>
      </w:pPr>
      <w:r>
        <w:rPr>
          <w:rFonts w:cs="Times New Roman"/>
          <w:i/>
          <w:sz w:val="28"/>
        </w:rPr>
        <w:t>Воспитатель должен иметь:</w:t>
      </w:r>
    </w:p>
    <w:p>
      <w:pPr>
        <w:pStyle w:val="style124"/>
        <w:spacing w:after="0" w:before="0"/>
        <w:ind w:firstLine="709" w:left="0" w:right="0"/>
        <w:contextualSpacing/>
        <w:jc w:val="both"/>
        <w:rPr>
          <w:rFonts w:cs="Times New Roman"/>
          <w:sz w:val="28"/>
        </w:rPr>
      </w:pPr>
      <w:r>
        <w:rPr>
          <w:rFonts w:cs="Times New Roman"/>
          <w:sz w:val="28"/>
        </w:rPr>
        <w:t>•</w:t>
      </w:r>
      <w:r>
        <w:rPr>
          <w:rFonts w:cs="Times New Roman"/>
          <w:sz w:val="28"/>
        </w:rPr>
        <w:tab/>
        <w:t xml:space="preserve">высшее профессиональное образование в области тифлопедагогики: </w:t>
      </w:r>
    </w:p>
    <w:p>
      <w:pPr>
        <w:pStyle w:val="style124"/>
        <w:spacing w:after="0" w:before="0"/>
        <w:ind w:firstLine="709" w:left="0" w:right="0"/>
        <w:contextualSpacing/>
        <w:jc w:val="both"/>
        <w:rPr>
          <w:rFonts w:cs="Times New Roman"/>
          <w:sz w:val="28"/>
        </w:rPr>
      </w:pPr>
      <w:r>
        <w:rPr>
          <w:rFonts w:cs="Times New Roman"/>
          <w:sz w:val="28"/>
        </w:rPr>
        <w:t>по профилю «Коррекционная педагогика и специальная психология» по направлению «Педагогика»;</w:t>
      </w:r>
    </w:p>
    <w:p>
      <w:pPr>
        <w:pStyle w:val="style124"/>
        <w:spacing w:after="0" w:before="0"/>
        <w:ind w:firstLine="709" w:left="0" w:right="0"/>
        <w:contextualSpacing/>
        <w:jc w:val="both"/>
        <w:rPr>
          <w:rFonts w:cs="Times New Roman"/>
          <w:sz w:val="28"/>
        </w:rPr>
      </w:pPr>
      <w:r>
        <w:rPr>
          <w:rFonts w:cs="Times New Roman"/>
          <w:sz w:val="28"/>
        </w:rPr>
        <w:t>по программе «Специальное педагогическое образование» по направлению «Педагогика»;</w:t>
      </w:r>
    </w:p>
    <w:p>
      <w:pPr>
        <w:pStyle w:val="style124"/>
        <w:spacing w:after="0" w:before="0"/>
        <w:ind w:firstLine="709" w:left="0" w:right="0"/>
        <w:contextualSpacing/>
        <w:jc w:val="both"/>
        <w:rPr>
          <w:rFonts w:cs="Times New Roman"/>
          <w:sz w:val="28"/>
        </w:rPr>
      </w:pPr>
      <w:r>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pPr>
        <w:pStyle w:val="style124"/>
        <w:spacing w:after="0" w:before="0"/>
        <w:ind w:firstLine="709" w:left="0" w:right="0"/>
        <w:contextualSpacing/>
        <w:jc w:val="both"/>
        <w:rPr>
          <w:rFonts w:cs="Times New Roman"/>
          <w:sz w:val="28"/>
        </w:rPr>
      </w:pPr>
      <w:r>
        <w:rPr>
          <w:rFonts w:cs="Times New Roman"/>
          <w:sz w:val="28"/>
        </w:rPr>
        <w:t>по профилю «Специальное педагогическое образование»;</w:t>
      </w:r>
    </w:p>
    <w:p>
      <w:pPr>
        <w:pStyle w:val="style124"/>
        <w:spacing w:after="0" w:before="0"/>
        <w:ind w:firstLine="709" w:left="0" w:right="0"/>
        <w:contextualSpacing/>
        <w:jc w:val="both"/>
        <w:rPr>
          <w:rFonts w:cs="Times New Roman"/>
          <w:sz w:val="28"/>
        </w:rPr>
      </w:pPr>
      <w:r>
        <w:rPr>
          <w:rFonts w:cs="Times New Roman"/>
          <w:sz w:val="28"/>
        </w:rPr>
        <w:t>по специальности "Тифлопедагогика";</w:t>
      </w:r>
    </w:p>
    <w:p>
      <w:pPr>
        <w:pStyle w:val="style124"/>
        <w:spacing w:after="0" w:before="0"/>
        <w:ind w:firstLine="709" w:left="0" w:right="0"/>
        <w:contextualSpacing/>
        <w:jc w:val="both"/>
        <w:rPr>
          <w:rFonts w:cs="Times New Roman"/>
          <w:sz w:val="28"/>
        </w:rPr>
      </w:pPr>
      <w:r>
        <w:rPr>
          <w:rFonts w:cs="Times New Roman"/>
          <w:sz w:val="28"/>
        </w:rPr>
        <w:t>•</w:t>
      </w:r>
      <w:r>
        <w:rPr>
          <w:rFonts w:cs="Times New Roman"/>
          <w:sz w:val="28"/>
        </w:rPr>
        <w:tab/>
        <w:t xml:space="preserve">среднее или высшее профессиональное педагогическое образование и документ о повышении квалификации в области тифлопедагогики. </w:t>
      </w:r>
    </w:p>
    <w:p>
      <w:pPr>
        <w:pStyle w:val="style124"/>
        <w:spacing w:after="0" w:before="0"/>
        <w:ind w:firstLine="709" w:left="0" w:right="0"/>
        <w:contextualSpacing/>
        <w:jc w:val="both"/>
        <w:rPr>
          <w:rFonts w:cs="Times New Roman"/>
          <w:sz w:val="28"/>
        </w:rPr>
      </w:pPr>
      <w:r>
        <w:rPr>
          <w:rFonts w:cs="Times New Roman"/>
          <w:i/>
          <w:sz w:val="28"/>
        </w:rPr>
        <w:t>Руководящие работники (административный персонал</w:t>
      </w:r>
      <w:r>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pPr>
        <w:pStyle w:val="style124"/>
        <w:spacing w:after="0" w:before="0"/>
        <w:ind w:firstLine="709" w:left="0" w:right="0"/>
        <w:contextualSpacing/>
        <w:jc w:val="both"/>
        <w:rPr>
          <w:rFonts w:cs="Times New Roman"/>
          <w:i/>
          <w:sz w:val="28"/>
        </w:rPr>
      </w:pPr>
      <w:r>
        <w:rPr>
          <w:rFonts w:cs="Times New Roman"/>
          <w:i/>
          <w:sz w:val="28"/>
        </w:rPr>
        <w:t>Требования к кадровым условиям реализации АООП НОО для слабовидящих обучающихся</w:t>
      </w:r>
      <w:r>
        <w:rPr>
          <w:rFonts w:cs="Times New Roman"/>
          <w:sz w:val="28"/>
        </w:rPr>
        <w:t xml:space="preserve">, </w:t>
      </w:r>
      <w:r>
        <w:rPr>
          <w:rFonts w:cs="Times New Roman"/>
          <w:i/>
          <w:sz w:val="28"/>
        </w:rPr>
        <w:t xml:space="preserve">осуществляющейся в условиях совместного обучения с другими обучающимися. </w:t>
      </w:r>
    </w:p>
    <w:p>
      <w:pPr>
        <w:pStyle w:val="style124"/>
        <w:spacing w:after="0" w:before="0"/>
        <w:ind w:firstLine="709" w:left="0" w:right="0"/>
        <w:contextualSpacing/>
        <w:jc w:val="both"/>
        <w:rPr>
          <w:rFonts w:cs="Times New Roman"/>
          <w:sz w:val="28"/>
        </w:rPr>
      </w:pPr>
      <w:r>
        <w:rPr>
          <w:rFonts w:cs="Times New Roman"/>
          <w:i/>
          <w:sz w:val="28"/>
        </w:rPr>
        <w:t>Педагогические работники</w:t>
      </w:r>
      <w:r>
        <w:rPr>
          <w:rFonts w:cs="Times New Roman"/>
          <w:sz w:val="28"/>
        </w:rPr>
        <w:t xml:space="preserve"> - учитель начальных классов, учитель музыки, учитель рисования, учитель физической культуры,</w:t>
      </w:r>
      <w:r>
        <w:rPr>
          <w:rFonts w:cs="Times New Roman"/>
        </w:rPr>
        <w:t xml:space="preserve"> </w:t>
      </w:r>
      <w:r>
        <w:rPr>
          <w:rFonts w:cs="Times New Roman"/>
          <w:sz w:val="28"/>
        </w:rPr>
        <w:t>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pPr>
        <w:pStyle w:val="style124"/>
        <w:spacing w:after="0" w:before="0"/>
        <w:ind w:firstLine="709" w:left="0" w:right="0"/>
        <w:contextualSpacing/>
        <w:jc w:val="both"/>
        <w:rPr>
          <w:rFonts w:cs="Times New Roman"/>
          <w:i/>
          <w:sz w:val="28"/>
        </w:rPr>
      </w:pPr>
      <w:r>
        <w:rPr>
          <w:rFonts w:cs="Times New Roman"/>
          <w:i/>
          <w:sz w:val="28"/>
        </w:rPr>
        <w:t>Учитель-дефектолог</w:t>
      </w:r>
      <w:r>
        <w:rPr>
          <w:rFonts w:cs="Times New Roman"/>
          <w:sz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Pr>
          <w:rFonts w:cs="Times New Roman"/>
        </w:rPr>
        <w:t xml:space="preserve"> </w:t>
      </w:r>
      <w:r>
        <w:rPr>
          <w:rFonts w:cs="Times New Roman"/>
          <w:sz w:val="28"/>
        </w:rPr>
        <w:t>в области инклюзивного образования</w:t>
      </w:r>
      <w:r>
        <w:rPr>
          <w:rFonts w:cs="Times New Roman"/>
          <w:i/>
          <w:sz w:val="28"/>
        </w:rPr>
        <w:t>.</w:t>
      </w:r>
    </w:p>
    <w:p>
      <w:pPr>
        <w:pStyle w:val="style124"/>
        <w:spacing w:after="0" w:before="0"/>
        <w:ind w:firstLine="709" w:left="0" w:right="0"/>
        <w:contextualSpacing/>
        <w:jc w:val="both"/>
        <w:rPr>
          <w:rFonts w:cs="Times New Roman"/>
          <w:sz w:val="28"/>
        </w:rPr>
      </w:pPr>
      <w:r>
        <w:rPr>
          <w:rFonts w:cs="Times New Roman"/>
          <w:i/>
          <w:sz w:val="28"/>
        </w:rPr>
        <w:t>Руководящие работники (административный персонал)</w:t>
      </w:r>
      <w:r>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pPr>
        <w:pStyle w:val="style124"/>
        <w:spacing w:after="0" w:before="0"/>
        <w:ind w:firstLine="709" w:left="0" w:right="0"/>
        <w:contextualSpacing/>
        <w:jc w:val="both"/>
        <w:rPr>
          <w:rFonts w:cs="Times New Roman"/>
          <w:sz w:val="28"/>
        </w:rPr>
      </w:pPr>
      <w:r>
        <w:rPr>
          <w:rFonts w:cs="Times New Roman"/>
          <w:sz w:val="28"/>
        </w:rPr>
        <w:t xml:space="preserve">В процессе реализации АООП НОО для слабовидящих обучающихся образовательная организация может обеспечить (по рекомендации психолого-медико-педагогической комиссии) участие </w:t>
      </w:r>
      <w:r>
        <w:rPr>
          <w:rFonts w:cs="Times New Roman"/>
          <w:i/>
          <w:sz w:val="28"/>
        </w:rPr>
        <w:t>тьютора</w:t>
      </w:r>
      <w:r>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pPr>
        <w:pStyle w:val="style124"/>
        <w:spacing w:after="0" w:before="0"/>
        <w:ind w:firstLine="709" w:left="0" w:right="0"/>
        <w:contextualSpacing/>
        <w:jc w:val="both"/>
        <w:rPr>
          <w:rFonts w:cs="Times New Roman"/>
          <w:sz w:val="28"/>
        </w:rPr>
      </w:pPr>
      <w:r>
        <w:rPr>
          <w:rFonts w:cs="Times New Roman"/>
          <w:sz w:val="28"/>
        </w:rPr>
        <w:t>В процесс реализации АООП НОО для слабовидящих  обучающихся образовательная организация может обеспечить</w:t>
      </w:r>
      <w:r>
        <w:rPr>
          <w:rFonts w:cs="Times New Roman"/>
        </w:rPr>
        <w:t xml:space="preserve"> </w:t>
      </w:r>
      <w:r>
        <w:rPr>
          <w:rFonts w:cs="Times New Roman"/>
          <w:sz w:val="28"/>
        </w:rPr>
        <w:t xml:space="preserve">участие </w:t>
      </w:r>
      <w:r>
        <w:rPr>
          <w:rFonts w:cs="Times New Roman"/>
          <w:i/>
          <w:sz w:val="28"/>
        </w:rPr>
        <w:t>ассистента (помощника)</w:t>
      </w:r>
      <w:r>
        <w:rPr>
          <w:rStyle w:val="style17"/>
          <w:sz w:val="28"/>
        </w:rPr>
        <w:t xml:space="preserve"> </w:t>
      </w:r>
      <w:r>
        <w:rPr>
          <w:rStyle w:val="style17"/>
          <w:rStyle w:val="style113"/>
          <w:sz w:val="28"/>
        </w:rPr>
        <w:footnoteReference w:id="4"/>
      </w:r>
      <w:r>
        <w:rPr>
          <w:rFonts w:cs="Times New Roman"/>
          <w:sz w:val="28"/>
        </w:rPr>
        <w:t>, который должен иметь образование не ниже общего среднего и пройти соответствующую программу подготовки.</w:t>
      </w:r>
    </w:p>
    <w:p>
      <w:pPr>
        <w:pStyle w:val="style0"/>
        <w:spacing w:after="200" w:before="0"/>
        <w:ind w:firstLine="709" w:left="0" w:right="0"/>
        <w:contextualSpacing/>
        <w:jc w:val="both"/>
        <w:rPr>
          <w:rFonts w:cs="Times New Roman"/>
          <w:sz w:val="28"/>
        </w:rPr>
      </w:pPr>
      <w:r>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b/>
          <w:sz w:val="28"/>
          <w:szCs w:val="28"/>
        </w:rPr>
      </w:pPr>
      <w:r>
        <w:rPr>
          <w:rFonts w:ascii="Times New Roman" w:hAnsi="Times New Roman"/>
          <w:b/>
          <w:sz w:val="28"/>
          <w:szCs w:val="28"/>
        </w:rPr>
        <w:t>Финансово-экономические условия реализации примерной адаптированной основной общеобразовательной программы начального общего образования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Финансовые условия реализации АООП НОО должны:</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1) обеспечивать возможность выполнения требований Стандарта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к условиям реализации и структуре АООП НОО;</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3) отражать структуру и объем расходов, необходимых для реализации АООП НОО, а также механизм их формирования.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Финансирование реализации АООП НОО должно осуществляться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специальными условиями получения образования (кадровыми, материально-техническими);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расходами на оплату труда работников, реализующих АООП НОО;</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расходами, связанными с дополнительным профессиональным образованием руководящих и педагогических работников по профилю их деятельности;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иными расходами, связанными с реализацией и обеспечением реализации АООП НОО, в том числе с круглосуточным пребыванием обучающихся с ОВЗ в организации.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Определение нормативных затрат на оказание государственной услуги: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Вариант 4.1. предполагает, что слабовидящий обучающийся получает образование находясь в среде сверстников, не имеющих ограничений по возможностям здоровья, и в те же сроки обучения. Слабовидящему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1) обязательное включение в структуру АООП начального общего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образования для слабовидящего обучающегося программы коррекционной работы, что требует качественно особого кадрового состава специалистов, реализующих АООП;</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2) при необходимости предусматривается участие в образовательно-</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3) создание специальных материально-технических условий для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реализации АООП (специальные учебники, специальные учебные пособия, специальное оборудование, специальные технические средства, ассистивные устройства, специальные компьютерные программы и др.) в соответствии с ФГОС для слабовидящих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При определении нормативных финансовых затрат на одного обучающегося  с ОВЗ на оказание государственной услуги учитываются вышеперечисленные условия организации обучения слабовидящего ребенка.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требованиями к наполняемости классов в соответствии с СанПиН.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Таким образом, финансирование АООП НОО для каждого слабовидящего обучающегося производится в большем объеме, чем финансирование ООП НОО обучающихся, не имеющих ограниченных возможностей здоровья.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оказание i-той государственной услуги на соответствующий финансовый год определяются по формуле: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      </w:t>
      </w:r>
      <w:r>
        <w:rPr>
          <w:rFonts w:ascii="Times New Roman" w:hAnsi="Times New Roman"/>
          <w:sz w:val="28"/>
          <w:szCs w:val="28"/>
          <w:lang w:eastAsia="en-US"/>
        </w:rPr>
        <w:t>З iгу  = НЗ iочр *ki   , где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З iгу  - нормативные затраты на оказание i-той государственной услуги на соответствующий финансовый год;</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Ki - объем i-той государственной услуги в соответствии с государственным (муниципальным) заданием.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                   </w:t>
      </w:r>
      <w:r>
        <w:rPr>
          <w:rFonts w:ascii="Times New Roman" w:hAnsi="Times New Roman"/>
          <w:sz w:val="28"/>
          <w:szCs w:val="28"/>
          <w:lang w:eastAsia="en-US"/>
        </w:rPr>
        <w:t>НЗ iочр= НЗ гу+ НЗ он, где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iочр - нормативные затраты на оказание единицы i-той государственной услуги образовательной организации на соответствующий финансовый год;</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гу - нормативные затраты, непосредственно связанные с оказанием государственной услуги;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он - нормативные затраты на общехозяйственные нужды.</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непосредственно связанные с оказанием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государственной услуги на соответствующий финансовый год, определяются по формуле: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НЗ гу = НЗoтгу + НЗ jмp +  НЗ jпп , где                            </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xml:space="preserve">         </w:t>
      </w:r>
      <w:r>
        <w:rPr>
          <w:rFonts w:ascii="Times New Roman" w:hAnsi="Times New Roman"/>
          <w:sz w:val="28"/>
          <w:szCs w:val="28"/>
          <w:lang w:eastAsia="en-US"/>
        </w:rPr>
        <w:t>НЗгу - нормативные затраты, непосредственно связанные с оказанием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государственной услуги на соответствующий финансовый год;</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расходные материалы в соответствии со</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стандартами качества оказания услуги рассчитываются как произведение стоимости учебных материалов на их количество, необходимое для оказания 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реализация АООП начального общего образования слабовидящих обучающихся может определяться по формуле: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НЗотгу = ЗП рег-1 * 12 * Ковз * К1 * К2  , где: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ЗП рег-1  – среднемесячная заработная плата в экономике соответствующего региона в предшествующем году, руб./мес.;</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12 – количество месяцев в году;</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KОВЗ – коэффициент, учитывающий специфику образовательной программы или категорию обучающихся (при их наличии);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K1 – коэффициент страховых взносов на выплаты по оплате труда. Значение коэффициента – 1,302;</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K2 – 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НЗон= НЗ jотпп + НЗком + НЗ j пк + НЗ jни + НЗди + НЗвс + НЗ jтр + НЗ jпр , где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НЗком - нормативные затраты на коммунальные услуги (за исключением нормативных затрат, отнесенных к нормативным затратам на содержание имущества);</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НЗвс - нормативные затраты на приобретение услуг связи;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2) нормативные затраты на горячее водоснабжение;</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содержание недвижимого имущества включают в себя: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нормативные затраты на эксплуатацию системы охранной сигнализации и противопожарной безопасности;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нормативные затраты на аренду недвижимого имущества;</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нормативные затраты на проведение текущего ремонта объектов недвижимого имущества;</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нормативные затраты на содержание прилегающих территорий в соответствии с утвержденными санитарными правилами и нормами;</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 прочие нормативные затраты на содержание недвижимого имущества.</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pPr>
        <w:pStyle w:val="style0"/>
        <w:tabs>
          <w:tab w:leader="none" w:pos="-567" w:val="left"/>
          <w:tab w:leader="dot" w:pos="9639" w:val="right"/>
        </w:tabs>
        <w:spacing w:after="0" w:before="0" w:line="100" w:lineRule="atLeast"/>
        <w:ind w:firstLine="709" w:left="0" w:right="139"/>
        <w:contextualSpacing/>
        <w:jc w:val="both"/>
        <w:rPr>
          <w:rFonts w:ascii="Times New Roman" w:hAnsi="Times New Roman"/>
          <w:sz w:val="28"/>
          <w:szCs w:val="28"/>
          <w:lang w:eastAsia="en-US"/>
        </w:rPr>
      </w:pPr>
      <w:r>
        <w:rPr>
          <w:rFonts w:ascii="Times New Roman" w:hAnsi="Times New Roman"/>
          <w:sz w:val="28"/>
          <w:szCs w:val="28"/>
          <w:lang w:eastAsia="en-US"/>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pPr>
        <w:pStyle w:val="style0"/>
        <w:spacing w:after="0" w:before="0" w:line="100" w:lineRule="atLeast"/>
        <w:ind w:firstLine="708" w:left="0" w:right="0"/>
        <w:contextualSpacing/>
        <w:jc w:val="both"/>
        <w:rPr>
          <w:rFonts w:ascii="Times New Roman" w:hAnsi="Times New Roman"/>
          <w:b/>
          <w:sz w:val="28"/>
          <w:szCs w:val="28"/>
        </w:rPr>
      </w:pPr>
      <w:r>
        <w:rPr>
          <w:rFonts w:ascii="Times New Roman" w:hAnsi="Times New Roman"/>
          <w:b/>
          <w:sz w:val="28"/>
          <w:szCs w:val="28"/>
        </w:rPr>
        <w:t>Материально-технические условия реализации адаптированной основной общеобразовательной программы начального общего образования</w:t>
      </w:r>
    </w:p>
    <w:p>
      <w:pPr>
        <w:pStyle w:val="style0"/>
        <w:spacing w:after="200" w:before="0"/>
        <w:ind w:firstLine="709" w:left="0" w:right="0"/>
        <w:contextualSpacing/>
        <w:jc w:val="both"/>
        <w:rPr>
          <w:rFonts w:cs="Times New Roman"/>
          <w:sz w:val="28"/>
          <w:szCs w:val="28"/>
        </w:rPr>
      </w:pPr>
      <w:r>
        <w:rPr>
          <w:rFonts w:cs="Times New Roman"/>
          <w:sz w:val="28"/>
          <w:szCs w:val="28"/>
        </w:rPr>
        <w:t>В соответствии с требованиями Стандарта для материально-технического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pPr>
        <w:pStyle w:val="style0"/>
        <w:numPr>
          <w:ilvl w:val="1"/>
          <w:numId w:val="4"/>
        </w:numPr>
        <w:spacing w:after="200" w:before="0"/>
        <w:ind w:hanging="360" w:left="2149" w:right="0"/>
        <w:contextualSpacing/>
        <w:jc w:val="both"/>
        <w:rPr>
          <w:rFonts w:cs="Times New Roman"/>
          <w:sz w:val="28"/>
          <w:szCs w:val="28"/>
        </w:rPr>
      </w:pPr>
      <w:r>
        <w:rPr>
          <w:rFonts w:cs="Times New Roman"/>
          <w:sz w:val="28"/>
          <w:szCs w:val="28"/>
        </w:rPr>
        <w:t>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pPr>
        <w:pStyle w:val="style0"/>
        <w:numPr>
          <w:ilvl w:val="0"/>
          <w:numId w:val="2"/>
        </w:numPr>
        <w:spacing w:after="200" w:before="0"/>
        <w:ind w:hanging="360" w:left="1428" w:right="0"/>
        <w:contextualSpacing/>
        <w:jc w:val="both"/>
        <w:rPr>
          <w:rFonts w:cs="Times New Roman"/>
          <w:sz w:val="28"/>
          <w:szCs w:val="28"/>
        </w:rPr>
      </w:pPr>
      <w:r>
        <w:rPr>
          <w:rFonts w:cs="Times New Roman"/>
          <w:sz w:val="28"/>
          <w:szCs w:val="28"/>
        </w:rPr>
        <w:t xml:space="preserve">учебными </w:t>
        <w:tab/>
        <w:t>помещениями для осуществления образовательного процесса (классами, специальными кабинетами):</w:t>
      </w:r>
    </w:p>
    <w:p>
      <w:pPr>
        <w:pStyle w:val="style0"/>
        <w:spacing w:after="200" w:before="0"/>
        <w:ind w:firstLine="993" w:left="0" w:right="0"/>
        <w:contextualSpacing/>
        <w:jc w:val="both"/>
        <w:rPr>
          <w:rFonts w:cs="Times New Roman"/>
          <w:i/>
          <w:sz w:val="28"/>
          <w:szCs w:val="28"/>
        </w:rPr>
      </w:pPr>
      <w:r>
        <w:rPr>
          <w:rFonts w:cs="Times New Roman"/>
          <w:sz w:val="28"/>
          <w:szCs w:val="28"/>
        </w:rPr>
        <w:t>педагогической коррекции, коррекции речевых нарушений, психологической коррекции</w:t>
      </w:r>
      <w:r>
        <w:rPr>
          <w:rFonts w:cs="Times New Roman"/>
          <w:i/>
          <w:sz w:val="28"/>
          <w:szCs w:val="28"/>
        </w:rPr>
        <w:t>;</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помещениями (кабинетами, мастерскими, студиями) для занятий изобразительным искусством и др.;</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актовым залом;</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помещениями медицинского назначения (в том числе кабинет офтальмолога, ортоптический кабинет);</w:t>
      </w:r>
    </w:p>
    <w:p>
      <w:pPr>
        <w:pStyle w:val="style0"/>
        <w:spacing w:after="200" w:before="0"/>
        <w:ind w:firstLine="993" w:left="0" w:right="0"/>
        <w:contextualSpacing/>
        <w:jc w:val="both"/>
        <w:rPr>
          <w:rFonts w:cs="Times New Roman"/>
          <w:sz w:val="28"/>
          <w:szCs w:val="28"/>
        </w:rPr>
      </w:pPr>
      <w:r>
        <w:rPr>
          <w:rFonts w:cs="Times New Roman"/>
          <w:sz w:val="28"/>
          <w:szCs w:val="28"/>
        </w:rPr>
        <w:t>•</w:t>
      </w:r>
      <w:r>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гардеробами, санузлами, местами личной гигиены;</w:t>
      </w:r>
    </w:p>
    <w:p>
      <w:pPr>
        <w:pStyle w:val="style0"/>
        <w:spacing w:after="200" w:before="0"/>
        <w:ind w:firstLine="993" w:left="0" w:right="0"/>
        <w:contextualSpacing/>
        <w:jc w:val="both"/>
        <w:rPr>
          <w:rFonts w:cs="Times New Roman"/>
          <w:sz w:val="28"/>
          <w:szCs w:val="28"/>
        </w:rPr>
      </w:pPr>
      <w:r>
        <w:rPr>
          <w:rFonts w:cs="Times New Roman"/>
          <w:sz w:val="28"/>
          <w:szCs w:val="28"/>
        </w:rPr>
        <w:t xml:space="preserve">• </w:t>
      </w:r>
      <w:r>
        <w:rPr>
          <w:rFonts w:cs="Times New Roman"/>
          <w:sz w:val="28"/>
          <w:szCs w:val="28"/>
        </w:rPr>
        <w:t>участком (территорией) с необходимым набором оснащённых зон.</w:t>
      </w:r>
    </w:p>
    <w:p>
      <w:pPr>
        <w:pStyle w:val="style0"/>
        <w:spacing w:after="200" w:before="0"/>
        <w:ind w:firstLine="709" w:left="0" w:right="0"/>
        <w:contextualSpacing/>
        <w:jc w:val="both"/>
        <w:rPr>
          <w:rFonts w:cs="Times New Roman"/>
          <w:sz w:val="28"/>
          <w:szCs w:val="28"/>
        </w:rPr>
      </w:pPr>
      <w:r>
        <w:rPr>
          <w:rFonts w:cs="Times New Roman"/>
          <w:sz w:val="28"/>
          <w:szCs w:val="28"/>
        </w:rPr>
        <w:t>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pPr>
        <w:pStyle w:val="style0"/>
        <w:spacing w:after="200" w:before="0"/>
        <w:ind w:firstLine="709" w:left="0" w:right="0"/>
        <w:contextualSpacing/>
        <w:jc w:val="both"/>
        <w:rPr>
          <w:rFonts w:cs="Times New Roman"/>
          <w:sz w:val="28"/>
          <w:szCs w:val="28"/>
        </w:rPr>
      </w:pPr>
      <w:r>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pPr>
        <w:pStyle w:val="style0"/>
        <w:spacing w:after="200" w:before="0"/>
        <w:ind w:firstLine="709" w:left="0" w:right="0"/>
        <w:contextualSpacing/>
        <w:jc w:val="both"/>
        <w:rPr>
          <w:rFonts w:cs="Times New Roman"/>
          <w:sz w:val="28"/>
          <w:szCs w:val="28"/>
        </w:rPr>
      </w:pPr>
      <w:r>
        <w:rPr>
          <w:rFonts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pPr>
        <w:pStyle w:val="style0"/>
        <w:spacing w:after="200" w:before="0"/>
        <w:ind w:firstLine="709" w:left="0" w:right="0"/>
        <w:contextualSpacing/>
        <w:jc w:val="both"/>
        <w:rPr>
          <w:rFonts w:cs="Times New Roman"/>
          <w:sz w:val="28"/>
          <w:szCs w:val="28"/>
        </w:rPr>
      </w:pPr>
      <w:r>
        <w:rPr>
          <w:rFonts w:cs="Times New Roman"/>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pPr>
        <w:pStyle w:val="style0"/>
        <w:spacing w:after="200" w:before="0"/>
        <w:ind w:firstLine="709" w:left="0" w:right="0"/>
        <w:contextualSpacing/>
        <w:jc w:val="both"/>
        <w:rPr>
          <w:rFonts w:cs="Times New Roman"/>
          <w:sz w:val="28"/>
          <w:szCs w:val="28"/>
        </w:rPr>
      </w:pPr>
      <w:r>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pPr>
        <w:pStyle w:val="style0"/>
        <w:spacing w:after="200" w:before="0"/>
        <w:ind w:firstLine="709" w:left="0" w:right="0"/>
        <w:contextualSpacing/>
        <w:jc w:val="both"/>
        <w:rPr>
          <w:rFonts w:cs="Times New Roman"/>
          <w:sz w:val="28"/>
          <w:szCs w:val="28"/>
        </w:rPr>
      </w:pPr>
      <w:r>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pPr>
        <w:pStyle w:val="style0"/>
        <w:spacing w:after="200" w:before="0"/>
        <w:ind w:firstLine="709" w:left="0" w:right="0"/>
        <w:contextualSpacing/>
        <w:jc w:val="both"/>
        <w:rPr>
          <w:rFonts w:cs="Times New Roman"/>
          <w:sz w:val="28"/>
          <w:szCs w:val="28"/>
        </w:rPr>
      </w:pPr>
      <w:r>
        <w:rPr>
          <w:rFonts w:cs="Times New Roman"/>
          <w:sz w:val="28"/>
          <w:szCs w:val="28"/>
        </w:rPr>
      </w:r>
    </w:p>
    <w:p>
      <w:pPr>
        <w:pStyle w:val="style0"/>
        <w:spacing w:after="200" w:before="0"/>
        <w:ind w:firstLine="709" w:left="0" w:right="0"/>
        <w:contextualSpacing/>
        <w:jc w:val="both"/>
        <w:rPr>
          <w:rFonts w:cs="Times New Roman"/>
          <w:b/>
          <w:iCs/>
          <w:sz w:val="28"/>
          <w:szCs w:val="28"/>
        </w:rPr>
      </w:pPr>
      <w:r>
        <w:rPr>
          <w:rFonts w:cs="Times New Roman"/>
          <w:b/>
          <w:i/>
          <w:iCs/>
          <w:sz w:val="28"/>
          <w:szCs w:val="28"/>
        </w:rPr>
        <w:t>Требования к организации процесса обучения</w:t>
      </w:r>
      <w:r>
        <w:rPr>
          <w:rFonts w:cs="Times New Roman"/>
          <w:b/>
          <w:iCs/>
          <w:sz w:val="28"/>
          <w:szCs w:val="28"/>
        </w:rPr>
        <w:t xml:space="preserve"> </w:t>
      </w:r>
    </w:p>
    <w:p>
      <w:pPr>
        <w:pStyle w:val="style0"/>
        <w:numPr>
          <w:ilvl w:val="0"/>
          <w:numId w:val="3"/>
        </w:numPr>
        <w:spacing w:after="200" w:before="0"/>
        <w:ind w:hanging="360" w:left="360" w:right="0"/>
        <w:contextualSpacing/>
        <w:jc w:val="both"/>
        <w:rPr>
          <w:rFonts w:cs="Times New Roman"/>
          <w:sz w:val="28"/>
          <w:szCs w:val="28"/>
        </w:rPr>
      </w:pPr>
      <w:r>
        <w:rPr>
          <w:rFonts w:cs="Times New Roman"/>
          <w:sz w:val="28"/>
          <w:szCs w:val="28"/>
        </w:rPr>
        <w:t>Требования к наполняемости классов.</w:t>
      </w:r>
    </w:p>
    <w:p>
      <w:pPr>
        <w:pStyle w:val="style0"/>
        <w:spacing w:after="200" w:before="0"/>
        <w:ind w:firstLine="709" w:left="0" w:right="0"/>
        <w:contextualSpacing/>
        <w:jc w:val="both"/>
        <w:rPr>
          <w:sz w:val="28"/>
          <w:szCs w:val="28"/>
        </w:rPr>
      </w:pPr>
      <w:r>
        <w:rPr>
          <w:rFonts w:cs="Times New Roman"/>
          <w:sz w:val="28"/>
          <w:szCs w:val="28"/>
        </w:rPr>
        <w:t>В</w:t>
      </w:r>
      <w:r>
        <w:rPr>
          <w:sz w:val="28"/>
          <w:szCs w:val="28"/>
        </w:rPr>
        <w:t xml:space="preserve"> условиях инклюзии в классе может обучаться не более 2 слабовидящих. Общая наполняемость класса: при 1 слабовидящем – не более 25 обучающихся, при 2 слабовидящих – не более 20 обучающихся.</w:t>
      </w:r>
    </w:p>
    <w:p>
      <w:pPr>
        <w:pStyle w:val="style0"/>
        <w:numPr>
          <w:ilvl w:val="0"/>
          <w:numId w:val="3"/>
        </w:numPr>
        <w:spacing w:after="200" w:before="0"/>
        <w:ind w:hanging="360" w:left="360" w:right="0"/>
        <w:contextualSpacing/>
        <w:jc w:val="both"/>
        <w:rPr>
          <w:rFonts w:cs="Times New Roman"/>
          <w:sz w:val="28"/>
          <w:szCs w:val="28"/>
        </w:rPr>
      </w:pPr>
      <w:r>
        <w:rPr>
          <w:rFonts w:cs="Times New Roman"/>
          <w:sz w:val="28"/>
          <w:szCs w:val="28"/>
        </w:rPr>
        <w:t xml:space="preserve">Требования к организации работы по реализации АООП НОО: </w:t>
      </w:r>
    </w:p>
    <w:p>
      <w:pPr>
        <w:pStyle w:val="style0"/>
        <w:spacing w:after="200" w:before="0"/>
        <w:ind w:firstLine="709" w:left="0" w:right="0"/>
        <w:contextualSpacing/>
        <w:jc w:val="both"/>
        <w:rPr>
          <w:rFonts w:cs="Times New Roman"/>
          <w:sz w:val="28"/>
          <w:szCs w:val="28"/>
        </w:rPr>
      </w:pPr>
      <w:r>
        <w:rPr>
          <w:rFonts w:cs="Times New Roman"/>
          <w:sz w:val="28"/>
          <w:szCs w:val="28"/>
        </w:rPr>
        <w:t>необходимость повышенного педагогического руководства учебно-познавательной деятельностью слабовидящих обучающихся;</w:t>
      </w:r>
    </w:p>
    <w:p>
      <w:pPr>
        <w:pStyle w:val="style0"/>
        <w:spacing w:after="200" w:before="0"/>
        <w:ind w:firstLine="709" w:left="0" w:right="0"/>
        <w:contextualSpacing/>
        <w:jc w:val="both"/>
        <w:rPr>
          <w:rFonts w:cs="Times New Roman"/>
          <w:sz w:val="28"/>
          <w:szCs w:val="28"/>
        </w:rPr>
      </w:pPr>
      <w:r>
        <w:rPr>
          <w:rFonts w:cs="Times New Roman"/>
          <w:sz w:val="28"/>
          <w:szCs w:val="28"/>
        </w:rPr>
        <w:t>необходимость использования специальных приемов организации  учебно-познавательной деятельности слабовидящих обучающихся;</w:t>
      </w:r>
    </w:p>
    <w:p>
      <w:pPr>
        <w:pStyle w:val="style0"/>
        <w:spacing w:after="200" w:before="0"/>
        <w:ind w:firstLine="709" w:left="0" w:right="0"/>
        <w:contextualSpacing/>
        <w:jc w:val="both"/>
        <w:rPr>
          <w:rFonts w:cs="Times New Roman"/>
          <w:sz w:val="28"/>
          <w:szCs w:val="28"/>
        </w:rPr>
      </w:pPr>
      <w:r>
        <w:rPr>
          <w:rFonts w:cs="Times New Roman"/>
          <w:sz w:val="28"/>
          <w:szCs w:val="28"/>
        </w:rPr>
        <w:t>обеспечение доступности учебной информации для зрительного восприятия слабовидящими обучающимися;</w:t>
      </w:r>
    </w:p>
    <w:p>
      <w:pPr>
        <w:pStyle w:val="style0"/>
        <w:spacing w:after="200" w:before="0"/>
        <w:ind w:firstLine="709" w:left="0" w:right="0"/>
        <w:contextualSpacing/>
        <w:jc w:val="both"/>
        <w:rPr>
          <w:rFonts w:cs="Times New Roman"/>
          <w:sz w:val="28"/>
          <w:szCs w:val="28"/>
        </w:rPr>
      </w:pPr>
      <w:r>
        <w:rPr>
          <w:rFonts w:cs="Times New Roman"/>
          <w:sz w:val="28"/>
          <w:szCs w:val="28"/>
        </w:rPr>
        <w:t>соблюдение регламента зрительных нагрузок (с учетом рекомендаций офтальмолога);</w:t>
      </w:r>
    </w:p>
    <w:p>
      <w:pPr>
        <w:pStyle w:val="style0"/>
        <w:spacing w:after="200" w:before="0"/>
        <w:ind w:firstLine="709" w:left="0" w:right="0"/>
        <w:contextualSpacing/>
        <w:jc w:val="both"/>
        <w:rPr>
          <w:rFonts w:cs="Times New Roman"/>
          <w:sz w:val="28"/>
          <w:szCs w:val="28"/>
        </w:rPr>
      </w:pPr>
      <w:r>
        <w:rPr>
          <w:rFonts w:cs="Times New Roman"/>
          <w:sz w:val="28"/>
          <w:szCs w:val="28"/>
        </w:rPr>
        <w:t>учет офтальмо-гигиенических рекомендаций по соблюдению светового режима (необходимость дополнительного источника света, уменьшение светового потока и др.);</w:t>
      </w:r>
    </w:p>
    <w:p>
      <w:pPr>
        <w:pStyle w:val="style0"/>
        <w:spacing w:after="200" w:before="0"/>
        <w:ind w:firstLine="709" w:left="0" w:right="0"/>
        <w:contextualSpacing/>
        <w:jc w:val="both"/>
        <w:rPr>
          <w:rFonts w:cs="Times New Roman"/>
          <w:sz w:val="28"/>
          <w:szCs w:val="28"/>
        </w:rPr>
      </w:pPr>
      <w:r>
        <w:rPr>
          <w:rFonts w:cs="Times New Roman"/>
          <w:sz w:val="28"/>
          <w:szCs w:val="28"/>
        </w:rPr>
        <w:t>рациональное чередование зрительной нагрузки со слуховым восприятием учебного материала;</w:t>
      </w:r>
    </w:p>
    <w:p>
      <w:pPr>
        <w:pStyle w:val="style0"/>
        <w:spacing w:after="200" w:before="0"/>
        <w:ind w:firstLine="709" w:left="0" w:right="0"/>
        <w:contextualSpacing/>
        <w:jc w:val="both"/>
        <w:rPr>
          <w:rFonts w:cs="Times New Roman"/>
          <w:sz w:val="28"/>
          <w:szCs w:val="28"/>
        </w:rPr>
      </w:pPr>
      <w:r>
        <w:rPr>
          <w:rFonts w:cs="Times New Roman"/>
          <w:sz w:val="28"/>
          <w:szCs w:val="28"/>
        </w:rPr>
        <w:t>использование приемов, направленных на снятие зрительного напряжения;</w:t>
      </w:r>
    </w:p>
    <w:p>
      <w:pPr>
        <w:pStyle w:val="style0"/>
        <w:spacing w:after="200" w:before="0"/>
        <w:ind w:firstLine="709" w:left="0" w:right="0"/>
        <w:contextualSpacing/>
        <w:jc w:val="both"/>
        <w:rPr>
          <w:rFonts w:cs="Times New Roman"/>
          <w:sz w:val="28"/>
          <w:szCs w:val="28"/>
        </w:rPr>
      </w:pPr>
      <w:r>
        <w:rPr>
          <w:rFonts w:cs="Times New Roman"/>
          <w:sz w:val="28"/>
          <w:szCs w:val="28"/>
        </w:rPr>
        <w:t>использование специальных учебников и учебных принадлежностей, отвечающих особым образовательным потребностям слабовидящих;</w:t>
      </w:r>
    </w:p>
    <w:p>
      <w:pPr>
        <w:pStyle w:val="style0"/>
        <w:spacing w:after="200" w:before="0"/>
        <w:ind w:firstLine="709" w:left="0" w:right="0"/>
        <w:contextualSpacing/>
        <w:jc w:val="both"/>
        <w:rPr>
          <w:rFonts w:cs="Times New Roman"/>
          <w:sz w:val="28"/>
          <w:szCs w:val="28"/>
        </w:rPr>
      </w:pPr>
      <w:r>
        <w:rPr>
          <w:rFonts w:cs="Times New Roman"/>
          <w:sz w:val="28"/>
          <w:szCs w:val="28"/>
        </w:rPr>
        <w:t>использование индивидуальной, адаптированной с учетом зрительных возможностей слабовидящих обучающихся, текстовой и изобразительной наглядности;</w:t>
      </w:r>
    </w:p>
    <w:p>
      <w:pPr>
        <w:pStyle w:val="style0"/>
        <w:spacing w:after="200" w:before="0"/>
        <w:ind w:firstLine="709" w:left="0" w:right="0"/>
        <w:contextualSpacing/>
        <w:jc w:val="both"/>
        <w:rPr>
          <w:rFonts w:cs="Times New Roman"/>
          <w:sz w:val="28"/>
          <w:szCs w:val="28"/>
        </w:rPr>
      </w:pPr>
      <w:r>
        <w:rPr>
          <w:rFonts w:cs="Times New Roman"/>
          <w:sz w:val="28"/>
          <w:szCs w:val="28"/>
        </w:rPr>
        <w:t>использование оптических, тифлотехнических и технических средств, облегчающих, учебно-познавательную деятельность слабовидящих обучающихся;</w:t>
      </w:r>
    </w:p>
    <w:p>
      <w:pPr>
        <w:pStyle w:val="style0"/>
        <w:spacing w:after="200" w:before="0"/>
        <w:ind w:firstLine="709" w:left="0" w:right="0"/>
        <w:contextualSpacing/>
        <w:jc w:val="both"/>
        <w:rPr>
          <w:rFonts w:cs="Times New Roman"/>
          <w:sz w:val="28"/>
          <w:szCs w:val="28"/>
        </w:rPr>
      </w:pPr>
      <w:r>
        <w:rPr>
          <w:rFonts w:cs="Times New Roman"/>
          <w:sz w:val="28"/>
          <w:szCs w:val="28"/>
        </w:rPr>
        <w:t>преимущественное использование индивидуальных пособий, выполненных в соответствии со зрительными возможностями слабовидящих обучающихся;</w:t>
      </w:r>
    </w:p>
    <w:p>
      <w:pPr>
        <w:pStyle w:val="style0"/>
        <w:spacing w:after="200" w:before="0"/>
        <w:ind w:firstLine="709" w:left="0" w:right="0"/>
        <w:contextualSpacing/>
        <w:jc w:val="both"/>
        <w:rPr>
          <w:rFonts w:cs="Times New Roman"/>
          <w:sz w:val="28"/>
          <w:szCs w:val="28"/>
        </w:rPr>
      </w:pPr>
      <w:r>
        <w:rPr>
          <w:rFonts w:cs="Times New Roman"/>
          <w:sz w:val="28"/>
          <w:szCs w:val="28"/>
        </w:rPr>
        <w:t>соблюдение режима физических нагрузок (с учетом противопоказаний);</w:t>
      </w:r>
    </w:p>
    <w:p>
      <w:pPr>
        <w:pStyle w:val="style0"/>
        <w:spacing w:after="200" w:before="0"/>
        <w:ind w:firstLine="709" w:left="0" w:right="0"/>
        <w:contextualSpacing/>
        <w:jc w:val="both"/>
        <w:rPr>
          <w:rFonts w:cs="Times New Roman"/>
          <w:sz w:val="28"/>
          <w:szCs w:val="28"/>
        </w:rPr>
      </w:pPr>
      <w:r>
        <w:rPr>
          <w:rFonts w:cs="Times New Roman"/>
          <w:sz w:val="28"/>
          <w:szCs w:val="28"/>
        </w:rPr>
        <w:t>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w:t>
      </w:r>
    </w:p>
    <w:p>
      <w:pPr>
        <w:pStyle w:val="style0"/>
        <w:numPr>
          <w:ilvl w:val="0"/>
          <w:numId w:val="3"/>
        </w:numPr>
        <w:spacing w:after="200" w:before="0"/>
        <w:ind w:hanging="360" w:left="360" w:right="0"/>
        <w:contextualSpacing/>
        <w:jc w:val="both"/>
        <w:rPr>
          <w:rFonts w:cs="Times New Roman"/>
          <w:i/>
          <w:sz w:val="28"/>
          <w:szCs w:val="28"/>
        </w:rPr>
      </w:pPr>
      <w:r>
        <w:rPr>
          <w:rFonts w:cs="Times New Roman"/>
          <w:i/>
          <w:sz w:val="28"/>
          <w:szCs w:val="28"/>
        </w:rPr>
        <w:t>Требования к единому орфографическому режиму представлены в Приложении 1.</w:t>
      </w:r>
    </w:p>
    <w:p>
      <w:pPr>
        <w:pStyle w:val="style0"/>
        <w:spacing w:after="200" w:before="0"/>
        <w:contextualSpacing/>
        <w:jc w:val="both"/>
        <w:rPr>
          <w:rFonts w:cs="Times New Roman"/>
          <w:i/>
          <w:sz w:val="28"/>
          <w:szCs w:val="28"/>
        </w:rPr>
      </w:pPr>
      <w:r>
        <w:rPr>
          <w:rFonts w:cs="Times New Roman"/>
          <w:i/>
          <w:sz w:val="28"/>
          <w:szCs w:val="28"/>
        </w:rPr>
      </w:r>
    </w:p>
    <w:p>
      <w:pPr>
        <w:pStyle w:val="style0"/>
        <w:spacing w:after="200" w:before="0"/>
        <w:contextualSpacing/>
        <w:jc w:val="both"/>
        <w:rPr>
          <w:rFonts w:cs="Times New Roman"/>
          <w:i/>
          <w:sz w:val="28"/>
          <w:szCs w:val="28"/>
        </w:rPr>
      </w:pPr>
      <w:r>
        <w:rPr>
          <w:rFonts w:cs="Times New Roman"/>
          <w:i/>
          <w:sz w:val="28"/>
          <w:szCs w:val="28"/>
        </w:rPr>
      </w:r>
    </w:p>
    <w:p>
      <w:pPr>
        <w:pStyle w:val="style0"/>
        <w:spacing w:after="200" w:before="0"/>
        <w:ind w:firstLine="709" w:left="0" w:right="0"/>
        <w:contextualSpacing/>
        <w:jc w:val="both"/>
        <w:rPr>
          <w:rFonts w:cs="Times New Roman"/>
          <w:b/>
          <w:i/>
          <w:iCs/>
          <w:sz w:val="28"/>
          <w:szCs w:val="28"/>
        </w:rPr>
      </w:pPr>
      <w:r>
        <w:rPr>
          <w:rFonts w:cs="Times New Roman"/>
          <w:b/>
          <w:bCs/>
          <w:i/>
          <w:iCs/>
          <w:sz w:val="28"/>
          <w:szCs w:val="28"/>
        </w:rPr>
        <w:t xml:space="preserve">Требования к </w:t>
      </w:r>
      <w:r>
        <w:rPr>
          <w:rFonts w:cs="Times New Roman"/>
          <w:b/>
          <w:i/>
          <w:iCs/>
          <w:sz w:val="28"/>
          <w:szCs w:val="28"/>
        </w:rPr>
        <w:t>организации пространства</w:t>
      </w:r>
    </w:p>
    <w:p>
      <w:pPr>
        <w:pStyle w:val="style0"/>
        <w:spacing w:after="200" w:before="0"/>
        <w:ind w:firstLine="709" w:left="0" w:right="0"/>
        <w:contextualSpacing/>
        <w:jc w:val="both"/>
        <w:rPr>
          <w:rFonts w:cs="Times New Roman"/>
          <w:sz w:val="28"/>
          <w:szCs w:val="28"/>
        </w:rPr>
      </w:pPr>
      <w:r>
        <w:rPr>
          <w:rFonts w:cs="Times New Roman"/>
          <w:sz w:val="28"/>
          <w:szCs w:val="28"/>
        </w:rPr>
        <w:t>Организация пространства</w:t>
      </w:r>
      <w:r>
        <w:rPr>
          <w:rFonts w:cs="Times New Roman"/>
          <w:b/>
          <w:sz w:val="28"/>
          <w:szCs w:val="28"/>
        </w:rPr>
        <w:t xml:space="preserve"> </w:t>
      </w:r>
      <w:r>
        <w:rPr>
          <w:rFonts w:cs="Times New Roman"/>
          <w:sz w:val="28"/>
          <w:szCs w:val="28"/>
        </w:rPr>
        <w:t>должна обеспечивать:</w:t>
      </w:r>
    </w:p>
    <w:p>
      <w:pPr>
        <w:pStyle w:val="style0"/>
        <w:spacing w:after="200" w:before="0"/>
        <w:ind w:firstLine="709" w:left="0" w:right="0"/>
        <w:contextualSpacing/>
        <w:jc w:val="both"/>
        <w:rPr>
          <w:rFonts w:cs="Times New Roman"/>
          <w:sz w:val="28"/>
          <w:szCs w:val="28"/>
        </w:rPr>
      </w:pPr>
      <w:r>
        <w:rPr>
          <w:rFonts w:cs="Times New Roman"/>
          <w:sz w:val="28"/>
          <w:szCs w:val="28"/>
        </w:rPr>
        <w:t>1) безопасность предметно-пространственной среды, что предполагает:</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безопасное предметное наполнение школьных помещений (свободные проходы к партам, входным дверям, отсутствие выступающих  углов и т. п.);</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Образовательная организация должна обеспечить наличие зрительных ориентиров.</w:t>
      </w:r>
    </w:p>
    <w:p>
      <w:pPr>
        <w:pStyle w:val="style0"/>
        <w:tabs>
          <w:tab w:leader="none" w:pos="360" w:val="left"/>
        </w:tabs>
        <w:spacing w:after="200" w:before="0"/>
        <w:ind w:firstLine="709" w:left="0" w:right="0"/>
        <w:contextualSpacing/>
        <w:jc w:val="both"/>
        <w:rPr>
          <w:rFonts w:cs="Times New Roman"/>
          <w:sz w:val="28"/>
          <w:szCs w:val="28"/>
        </w:rPr>
      </w:pPr>
      <w:r>
        <w:rPr>
          <w:rFonts w:cs="Times New Roman"/>
          <w:i/>
          <w:sz w:val="28"/>
          <w:szCs w:val="28"/>
        </w:rPr>
        <w:t>К уличным ориентирам относятся:</w:t>
      </w:r>
      <w:r>
        <w:rPr>
          <w:rFonts w:cs="Times New Roman"/>
          <w:sz w:val="28"/>
          <w:szCs w:val="28"/>
        </w:rPr>
        <w:tab/>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стрелочные указатели, показывающие направление, в котором следует идти до указанного на них номера корпуса;</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Габаритные размеры: 700х500мм, толщина линий шрифта – 30мм;</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pPr>
        <w:pStyle w:val="style0"/>
        <w:tabs>
          <w:tab w:leader="none" w:pos="360" w:val="left"/>
        </w:tabs>
        <w:spacing w:after="200" w:before="0"/>
        <w:ind w:firstLine="709" w:left="0" w:right="0"/>
        <w:contextualSpacing/>
        <w:jc w:val="both"/>
        <w:rPr>
          <w:rFonts w:cs="Times New Roman"/>
          <w:sz w:val="28"/>
          <w:szCs w:val="28"/>
        </w:rPr>
      </w:pPr>
      <w:r>
        <w:rPr>
          <w:rFonts w:cs="Times New Roman"/>
          <w:i/>
          <w:sz w:val="28"/>
          <w:szCs w:val="28"/>
        </w:rPr>
        <w:t>В качестве ориентиров для помещений используются</w:t>
      </w:r>
      <w:r>
        <w:rPr>
          <w:rFonts w:cs="Times New Roman"/>
          <w:sz w:val="28"/>
          <w:szCs w:val="28"/>
        </w:rPr>
        <w:t>:</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xml:space="preserve">- поэтажные планы, которые должны висеть у входа на каждый этаж. </w:t>
      </w:r>
    </w:p>
    <w:p>
      <w:pPr>
        <w:pStyle w:val="style0"/>
        <w:tabs>
          <w:tab w:leader="none" w:pos="360" w:val="left"/>
        </w:tabs>
        <w:spacing w:after="200" w:before="0"/>
        <w:ind w:firstLine="709" w:left="0" w:right="0"/>
        <w:contextualSpacing/>
        <w:jc w:val="both"/>
        <w:rPr>
          <w:rFonts w:cs="Times New Roman"/>
          <w:sz w:val="28"/>
          <w:szCs w:val="28"/>
        </w:rPr>
      </w:pPr>
      <w:r>
        <w:rPr>
          <w:rFonts w:cs="Times New Roman"/>
          <w:i/>
          <w:sz w:val="28"/>
          <w:szCs w:val="28"/>
        </w:rPr>
        <w:t xml:space="preserve">Внешние слуховые ориентиры: </w:t>
      </w:r>
      <w:r>
        <w:rPr>
          <w:rFonts w:cs="Times New Roman"/>
          <w:sz w:val="28"/>
          <w:szCs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2) определенного уровня освещенности школьных помещений:</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 для слабовидящих обучающихся;</w:t>
      </w:r>
    </w:p>
    <w:p>
      <w:pPr>
        <w:pStyle w:val="style0"/>
        <w:tabs>
          <w:tab w:leader="none" w:pos="360" w:val="left"/>
        </w:tabs>
        <w:spacing w:after="200" w:before="0"/>
        <w:ind w:firstLine="709" w:left="0" w:right="0"/>
        <w:contextualSpacing/>
        <w:jc w:val="both"/>
        <w:rPr>
          <w:rFonts w:cs="Times New Roman"/>
          <w:sz w:val="28"/>
          <w:szCs w:val="28"/>
        </w:rPr>
      </w:pPr>
      <w:r>
        <w:rPr>
          <w:rFonts w:cs="Times New Roman"/>
          <w:sz w:val="28"/>
          <w:szCs w:val="28"/>
        </w:rPr>
        <w:t xml:space="preserve">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pPr>
        <w:pStyle w:val="style0"/>
        <w:spacing w:after="200" w:before="0"/>
        <w:ind w:firstLine="709" w:left="0" w:right="0"/>
        <w:contextualSpacing/>
        <w:jc w:val="both"/>
        <w:rPr>
          <w:rFonts w:cs="Times New Roman"/>
          <w:sz w:val="28"/>
          <w:szCs w:val="28"/>
        </w:rPr>
      </w:pPr>
      <w:r>
        <w:rPr>
          <w:rFonts w:cs="Times New Roman"/>
          <w:sz w:val="28"/>
          <w:szCs w:val="28"/>
        </w:rPr>
        <w:t>3) доступность образовательной среды, что предполагает:</w:t>
      </w:r>
    </w:p>
    <w:p>
      <w:pPr>
        <w:pStyle w:val="style0"/>
        <w:spacing w:after="200" w:before="0"/>
        <w:ind w:firstLine="709" w:left="0" w:right="0"/>
        <w:contextualSpacing/>
        <w:jc w:val="both"/>
        <w:rPr>
          <w:rFonts w:cs="Times New Roman"/>
          <w:sz w:val="28"/>
          <w:szCs w:val="28"/>
        </w:rPr>
      </w:pPr>
      <w:r>
        <w:rPr>
          <w:rFonts w:cs="Times New Roman"/>
          <w:sz w:val="28"/>
          <w:szCs w:val="28"/>
        </w:rPr>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pPr>
        <w:pStyle w:val="style0"/>
        <w:spacing w:after="200" w:before="0"/>
        <w:ind w:firstLine="709" w:left="0" w:right="0"/>
        <w:contextualSpacing/>
        <w:jc w:val="both"/>
        <w:rPr>
          <w:rFonts w:cs="Times New Roman"/>
          <w:sz w:val="28"/>
          <w:szCs w:val="28"/>
        </w:rPr>
      </w:pPr>
      <w:r>
        <w:rPr>
          <w:rFonts w:cs="Times New Roman"/>
          <w:sz w:val="28"/>
          <w:szCs w:val="28"/>
        </w:rPr>
        <w:t>использование оптических, тифлотехнических, технических средств, в том числе и средств комфортного доступа к образованию;</w:t>
      </w:r>
    </w:p>
    <w:p>
      <w:pPr>
        <w:pStyle w:val="style0"/>
        <w:spacing w:after="200" w:before="0"/>
        <w:ind w:firstLine="709" w:left="0" w:right="0"/>
        <w:contextualSpacing/>
        <w:jc w:val="both"/>
        <w:rPr>
          <w:rFonts w:cs="Times New Roman"/>
          <w:sz w:val="28"/>
          <w:szCs w:val="28"/>
        </w:rPr>
      </w:pPr>
      <w:r>
        <w:rPr>
          <w:rFonts w:cs="Times New Roman"/>
          <w:sz w:val="28"/>
          <w:szCs w:val="28"/>
        </w:rPr>
        <w:t xml:space="preserve">наличие в классе (специальном кабинете) места </w:t>
      </w:r>
      <w:r>
        <w:rPr>
          <w:rFonts w:cs="Times New Roman"/>
          <w:iCs/>
          <w:sz w:val="28"/>
          <w:szCs w:val="28"/>
        </w:rPr>
        <w:t xml:space="preserve"> </w:t>
      </w:r>
      <w:r>
        <w:rPr>
          <w:rFonts w:cs="Times New Roman"/>
          <w:sz w:val="28"/>
          <w:szCs w:val="28"/>
        </w:rPr>
        <w:t>для хранения индивидуальных тифлотехнических и оптических средств, учебников, дидактических материалов;</w:t>
      </w:r>
    </w:p>
    <w:p>
      <w:pPr>
        <w:pStyle w:val="style0"/>
        <w:spacing w:after="200" w:before="0"/>
        <w:ind w:firstLine="709" w:left="0" w:right="0"/>
        <w:contextualSpacing/>
        <w:jc w:val="both"/>
        <w:rPr>
          <w:rFonts w:cs="Times New Roman"/>
          <w:sz w:val="28"/>
          <w:szCs w:val="28"/>
        </w:rPr>
      </w:pPr>
      <w:r>
        <w:rPr>
          <w:rFonts w:cs="Times New Roman"/>
          <w:sz w:val="28"/>
          <w:szCs w:val="28"/>
        </w:rPr>
        <w:t xml:space="preserve">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 </w:t>
      </w:r>
    </w:p>
    <w:p>
      <w:pPr>
        <w:pStyle w:val="style0"/>
        <w:spacing w:after="200" w:before="0"/>
        <w:ind w:firstLine="709" w:left="0" w:right="0"/>
        <w:contextualSpacing/>
        <w:jc w:val="both"/>
        <w:rPr>
          <w:rFonts w:cs="Times New Roman"/>
          <w:b/>
          <w:i/>
          <w:iCs/>
          <w:sz w:val="28"/>
          <w:szCs w:val="28"/>
        </w:rPr>
      </w:pPr>
      <w:r>
        <w:rPr>
          <w:rFonts w:cs="Times New Roman"/>
          <w:b/>
          <w:i/>
          <w:iCs/>
          <w:sz w:val="28"/>
          <w:szCs w:val="28"/>
        </w:rPr>
        <w:t>Временной режим обучения</w:t>
      </w:r>
    </w:p>
    <w:p>
      <w:pPr>
        <w:pStyle w:val="style0"/>
        <w:spacing w:after="200" w:before="0"/>
        <w:ind w:firstLine="709" w:left="0" w:right="0"/>
        <w:contextualSpacing/>
        <w:jc w:val="both"/>
        <w:rPr>
          <w:rFonts w:cs="Times New Roman"/>
          <w:sz w:val="28"/>
          <w:szCs w:val="28"/>
        </w:rPr>
      </w:pPr>
      <w:r>
        <w:rPr>
          <w:rFonts w:cs="Times New Roman"/>
          <w:sz w:val="28"/>
          <w:szCs w:val="28"/>
        </w:rPr>
        <w:t>Временной режим обучения обучающихся слабовидящих (учебный год, 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слабовидящими обучающимися АООП НОО устанавливаются Стандартом.</w:t>
      </w:r>
    </w:p>
    <w:p>
      <w:pPr>
        <w:pStyle w:val="style0"/>
        <w:spacing w:after="200" w:before="0"/>
        <w:ind w:firstLine="709" w:left="0" w:right="0"/>
        <w:contextualSpacing/>
        <w:jc w:val="both"/>
        <w:rPr>
          <w:rFonts w:cs="Times New Roman"/>
          <w:sz w:val="28"/>
          <w:szCs w:val="28"/>
        </w:rPr>
      </w:pPr>
      <w:r>
        <w:rPr>
          <w:rFonts w:cs="Times New Roman"/>
          <w:sz w:val="28"/>
          <w:szCs w:val="28"/>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pPr>
        <w:pStyle w:val="style0"/>
        <w:spacing w:after="200" w:before="0"/>
        <w:ind w:firstLine="709" w:left="0" w:right="0"/>
        <w:contextualSpacing/>
        <w:jc w:val="both"/>
        <w:rPr>
          <w:rFonts w:cs="Times New Roman"/>
          <w:sz w:val="28"/>
          <w:szCs w:val="28"/>
        </w:rPr>
      </w:pPr>
      <w:r>
        <w:rPr>
          <w:rFonts w:cs="Times New Roman"/>
          <w:sz w:val="28"/>
          <w:szCs w:val="28"/>
        </w:rPr>
        <w:t>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pPr>
        <w:pStyle w:val="style0"/>
        <w:spacing w:after="200" w:before="0"/>
        <w:ind w:firstLine="709" w:left="0" w:right="0"/>
        <w:contextualSpacing/>
        <w:jc w:val="both"/>
        <w:rPr>
          <w:rFonts w:cs="Times New Roman"/>
          <w:sz w:val="28"/>
          <w:szCs w:val="28"/>
        </w:rPr>
      </w:pPr>
      <w:r>
        <w:rPr>
          <w:rFonts w:cs="Times New Roman"/>
          <w:sz w:val="28"/>
          <w:szCs w:val="28"/>
        </w:rPr>
        <w:t>Психолого-медико-педагогическое сопровождение слабовидящих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pPr>
        <w:pStyle w:val="style0"/>
        <w:spacing w:after="200" w:before="0"/>
        <w:ind w:firstLine="709" w:left="0" w:right="0"/>
        <w:contextualSpacing/>
        <w:jc w:val="both"/>
        <w:rPr>
          <w:rFonts w:cs="Times New Roman"/>
          <w:b/>
          <w:bCs/>
          <w:i/>
          <w:sz w:val="28"/>
          <w:szCs w:val="28"/>
        </w:rPr>
      </w:pPr>
      <w:r>
        <w:rPr>
          <w:rFonts w:cs="Times New Roman"/>
          <w:b/>
          <w:bCs/>
          <w:i/>
          <w:sz w:val="28"/>
          <w:szCs w:val="28"/>
        </w:rPr>
        <w:t>Требования к организации рабочего места</w:t>
      </w:r>
    </w:p>
    <w:p>
      <w:pPr>
        <w:pStyle w:val="style0"/>
        <w:spacing w:after="200" w:before="0"/>
        <w:ind w:firstLine="709" w:left="0" w:right="0"/>
        <w:contextualSpacing/>
        <w:jc w:val="both"/>
        <w:rPr>
          <w:rFonts w:cs="Times New Roman"/>
          <w:sz w:val="28"/>
          <w:szCs w:val="28"/>
        </w:rPr>
      </w:pPr>
      <w:r>
        <w:rPr>
          <w:rFonts w:cs="Times New Roman"/>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pPr>
        <w:pStyle w:val="style0"/>
        <w:spacing w:after="200" w:before="0"/>
        <w:ind w:firstLine="709" w:left="0" w:right="0"/>
        <w:contextualSpacing/>
        <w:jc w:val="both"/>
        <w:rPr>
          <w:rFonts w:cs="Times New Roman"/>
          <w:sz w:val="28"/>
          <w:szCs w:val="28"/>
        </w:rPr>
      </w:pPr>
      <w:r>
        <w:rPr>
          <w:rFonts w:cs="Times New Roman"/>
          <w:sz w:val="28"/>
          <w:szCs w:val="28"/>
        </w:rPr>
        <w:t>Номер парты должен соответствовать росту ученика. Определение местоположения парты в классе для слабовидящего осуществляется в соответствии с рекомендациями врача-офтальмолога.</w:t>
      </w:r>
    </w:p>
    <w:p>
      <w:pPr>
        <w:pStyle w:val="style0"/>
        <w:spacing w:after="200" w:before="0"/>
        <w:ind w:firstLine="709" w:left="0" w:right="0"/>
        <w:contextualSpacing/>
        <w:jc w:val="both"/>
        <w:rPr>
          <w:rFonts w:cs="Times New Roman"/>
          <w:b/>
          <w:i/>
          <w:sz w:val="28"/>
          <w:szCs w:val="28"/>
        </w:rPr>
      </w:pPr>
      <w:r>
        <w:rPr>
          <w:rFonts w:cs="Times New Roman"/>
          <w:b/>
          <w:i/>
          <w:sz w:val="28"/>
          <w:szCs w:val="28"/>
        </w:rPr>
        <w:t>Требования к техническим средствам комфортного доступа</w:t>
      </w:r>
      <w:r>
        <w:rPr>
          <w:rFonts w:cs="Times New Roman"/>
          <w:i/>
          <w:sz w:val="28"/>
          <w:szCs w:val="28"/>
        </w:rPr>
        <w:t xml:space="preserve"> </w:t>
      </w:r>
      <w:r>
        <w:rPr>
          <w:rFonts w:cs="Times New Roman"/>
          <w:b/>
          <w:i/>
          <w:sz w:val="28"/>
          <w:szCs w:val="28"/>
        </w:rPr>
        <w:t>слабовидящего обучающегося к образованию</w:t>
      </w:r>
    </w:p>
    <w:p>
      <w:pPr>
        <w:pStyle w:val="style0"/>
        <w:spacing w:after="200" w:before="0"/>
        <w:ind w:firstLine="709" w:left="0" w:right="0"/>
        <w:contextualSpacing/>
        <w:jc w:val="both"/>
        <w:rPr>
          <w:rFonts w:cs="Times New Roman"/>
          <w:sz w:val="28"/>
          <w:szCs w:val="28"/>
        </w:rPr>
      </w:pPr>
      <w:r>
        <w:rPr>
          <w:rFonts w:cs="Times New Roman"/>
          <w:sz w:val="28"/>
          <w:szCs w:val="28"/>
        </w:rPr>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pPr>
        <w:pStyle w:val="style0"/>
        <w:spacing w:after="0" w:before="0" w:line="100" w:lineRule="atLeast"/>
        <w:ind w:firstLine="709" w:left="0" w:right="0"/>
        <w:contextualSpacing/>
        <w:jc w:val="both"/>
        <w:rPr>
          <w:rFonts w:ascii="Times New Roman" w:hAnsi="Times New Roman"/>
          <w:sz w:val="28"/>
          <w:szCs w:val="28"/>
          <w:shd w:fill="FFFFFF" w:val="clear"/>
        </w:rPr>
      </w:pPr>
      <w:r>
        <w:rPr>
          <w:rFonts w:ascii="Times New Roman" w:hAnsi="Times New Roman"/>
          <w:sz w:val="28"/>
          <w:szCs w:val="28"/>
          <w:shd w:fill="FFFFFF" w:val="clear"/>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pPr>
        <w:pStyle w:val="style0"/>
        <w:spacing w:after="0" w:before="0" w:line="100" w:lineRule="atLeast"/>
        <w:ind w:firstLine="709" w:left="0" w:right="0"/>
        <w:contextualSpacing/>
        <w:jc w:val="both"/>
        <w:rPr>
          <w:rFonts w:ascii="Times New Roman" w:hAnsi="Times New Roman"/>
          <w:sz w:val="28"/>
          <w:szCs w:val="28"/>
          <w:shd w:fill="FFFFFF" w:val="clear"/>
        </w:rPr>
      </w:pPr>
      <w:r>
        <w:rPr>
          <w:rFonts w:ascii="Times New Roman" w:hAnsi="Times New Roman"/>
          <w:sz w:val="28"/>
          <w:szCs w:val="28"/>
          <w:shd w:fill="FFFFFF" w:val="clear"/>
        </w:rPr>
        <w:t>- индивидуальными рекомендациями врача-офтальмолога.</w:t>
      </w:r>
    </w:p>
    <w:p>
      <w:pPr>
        <w:pStyle w:val="style130"/>
        <w:spacing w:after="0" w:before="0" w:line="100" w:lineRule="atLeast"/>
        <w:ind w:firstLine="709" w:left="0" w:right="0"/>
        <w:contextualSpacing/>
        <w:jc w:val="both"/>
        <w:rPr>
          <w:sz w:val="28"/>
          <w:szCs w:val="28"/>
        </w:rPr>
      </w:pPr>
      <w:r>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pPr>
        <w:pStyle w:val="style130"/>
        <w:spacing w:after="0" w:before="0" w:line="100" w:lineRule="atLeast"/>
        <w:ind w:firstLine="709" w:left="0" w:right="0"/>
        <w:contextualSpacing/>
        <w:jc w:val="both"/>
        <w:textAlignment w:val="baseline"/>
        <w:rPr>
          <w:b w:val="false"/>
          <w:iCs/>
          <w:sz w:val="28"/>
          <w:szCs w:val="28"/>
        </w:rPr>
      </w:pPr>
      <w:r>
        <w:rPr>
          <w:b w:val="false"/>
          <w:iCs/>
          <w:sz w:val="28"/>
          <w:szCs w:val="28"/>
        </w:rPr>
        <w:t>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p>
    <w:p>
      <w:pPr>
        <w:pStyle w:val="style0"/>
        <w:spacing w:after="200" w:before="0"/>
        <w:ind w:firstLine="709" w:left="0" w:right="0"/>
        <w:contextualSpacing/>
        <w:jc w:val="both"/>
        <w:rPr>
          <w:rFonts w:cs="Times New Roman"/>
          <w:b/>
          <w:sz w:val="28"/>
          <w:szCs w:val="28"/>
        </w:rPr>
      </w:pPr>
      <w:r>
        <w:rPr>
          <w:rFonts w:cs="Times New Roman"/>
          <w:b/>
          <w:i/>
          <w:sz w:val="28"/>
          <w:szCs w:val="28"/>
        </w:rPr>
        <w:t>Требования к техническим средствам обучения</w:t>
      </w:r>
      <w:r>
        <w:rPr>
          <w:rFonts w:cs="Times New Roman"/>
          <w:b/>
          <w:sz w:val="28"/>
          <w:szCs w:val="28"/>
        </w:rPr>
        <w:t xml:space="preserve"> </w:t>
      </w:r>
    </w:p>
    <w:p>
      <w:pPr>
        <w:pStyle w:val="style0"/>
        <w:spacing w:after="200" w:before="0"/>
        <w:ind w:firstLine="709" w:left="0" w:right="0"/>
        <w:contextualSpacing/>
        <w:jc w:val="both"/>
        <w:rPr>
          <w:rFonts w:cs="Times New Roman"/>
          <w:sz w:val="28"/>
          <w:szCs w:val="28"/>
        </w:rPr>
      </w:pPr>
      <w:r>
        <w:rPr>
          <w:rFonts w:cs="Times New Roman"/>
          <w:sz w:val="28"/>
          <w:szCs w:val="28"/>
        </w:rPr>
        <w:t>Наряду с общими техническими средствами, используемыми на начальной ступени образования, в обучении слабовидящих должны 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pPr>
        <w:pStyle w:val="style0"/>
        <w:spacing w:after="200" w:before="0"/>
        <w:ind w:firstLine="709" w:left="0" w:right="0"/>
        <w:contextualSpacing/>
        <w:jc w:val="both"/>
        <w:rPr>
          <w:rFonts w:cs="Times New Roman"/>
          <w:sz w:val="28"/>
          <w:szCs w:val="28"/>
        </w:rPr>
      </w:pPr>
      <w:r>
        <w:rPr>
          <w:rFonts w:cs="Times New Roman"/>
          <w:sz w:val="28"/>
          <w:szCs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pPr>
        <w:pStyle w:val="style0"/>
        <w:spacing w:after="200" w:before="0"/>
        <w:ind w:firstLine="709" w:left="0" w:right="0"/>
        <w:contextualSpacing/>
        <w:jc w:val="both"/>
        <w:rPr>
          <w:rFonts w:cs="Times New Roman"/>
          <w:sz w:val="28"/>
          <w:szCs w:val="28"/>
        </w:rPr>
      </w:pPr>
      <w:r>
        <w:rPr>
          <w:rFonts w:cs="Times New Roman"/>
          <w:sz w:val="28"/>
          <w:szCs w:val="28"/>
        </w:rPr>
        <w:t>Рабочее место слабовидящего обучающегося должно содержать технические и учебно-методические средства доступа к информации:</w:t>
      </w:r>
    </w:p>
    <w:p>
      <w:pPr>
        <w:pStyle w:val="style0"/>
        <w:spacing w:after="200" w:before="0"/>
        <w:ind w:firstLine="709" w:left="0" w:right="0"/>
        <w:contextualSpacing/>
        <w:jc w:val="both"/>
        <w:rPr>
          <w:rFonts w:cs="Times New Roman"/>
          <w:sz w:val="28"/>
          <w:szCs w:val="28"/>
        </w:rPr>
      </w:pPr>
      <w:r>
        <w:rPr>
          <w:rFonts w:cs="Times New Roman"/>
          <w:sz w:val="28"/>
          <w:szCs w:val="28"/>
        </w:rPr>
        <w:t>- программное обеспечение, установленное на ноутбук или ПК: программа увеличения изображения на экран (</w:t>
      </w:r>
      <w:r>
        <w:rPr>
          <w:rFonts w:cs="Times New Roman"/>
          <w:sz w:val="28"/>
          <w:szCs w:val="28"/>
          <w:lang w:val="en-US"/>
        </w:rPr>
        <w:t>Magic</w:t>
      </w:r>
      <w:r>
        <w:rPr>
          <w:rFonts w:cs="Times New Roman"/>
          <w:sz w:val="28"/>
          <w:szCs w:val="28"/>
        </w:rPr>
        <w:t>);</w:t>
      </w:r>
    </w:p>
    <w:p>
      <w:pPr>
        <w:pStyle w:val="style0"/>
        <w:spacing w:after="200" w:before="0"/>
        <w:ind w:firstLine="709" w:left="0" w:right="0"/>
        <w:contextualSpacing/>
        <w:jc w:val="both"/>
        <w:rPr>
          <w:rFonts w:cs="Times New Roman"/>
          <w:sz w:val="28"/>
          <w:szCs w:val="28"/>
        </w:rPr>
      </w:pPr>
      <w:r>
        <w:rPr>
          <w:rFonts w:cs="Times New Roman"/>
          <w:sz w:val="28"/>
          <w:szCs w:val="28"/>
        </w:rPr>
        <w:t>- цифровой планшет, обеспечивающий связь и интерактивной доской в классе (при наличии), с компьютером учителя;</w:t>
      </w:r>
    </w:p>
    <w:p>
      <w:pPr>
        <w:pStyle w:val="style0"/>
        <w:spacing w:after="200" w:before="0"/>
        <w:ind w:firstLine="709" w:left="0" w:right="0"/>
        <w:contextualSpacing/>
        <w:jc w:val="both"/>
        <w:rPr>
          <w:rFonts w:cs="Times New Roman"/>
          <w:sz w:val="28"/>
          <w:szCs w:val="28"/>
        </w:rPr>
      </w:pPr>
      <w:r>
        <w:rPr>
          <w:rFonts w:cs="Times New Roman"/>
          <w:sz w:val="28"/>
          <w:szCs w:val="28"/>
        </w:rPr>
        <w:t>- ручной и стационарный видео увеличитель (</w:t>
      </w:r>
      <w:r>
        <w:rPr>
          <w:rFonts w:cs="Times New Roman"/>
          <w:sz w:val="28"/>
          <w:szCs w:val="28"/>
          <w:lang w:val="en-US"/>
        </w:rPr>
        <w:t>Topaz</w:t>
      </w:r>
      <w:r>
        <w:rPr>
          <w:rFonts w:cs="Times New Roman"/>
          <w:sz w:val="28"/>
          <w:szCs w:val="28"/>
        </w:rPr>
        <w:t xml:space="preserve">, </w:t>
      </w:r>
      <w:r>
        <w:rPr>
          <w:rFonts w:cs="Times New Roman"/>
          <w:sz w:val="28"/>
          <w:szCs w:val="28"/>
          <w:lang w:val="en-US"/>
        </w:rPr>
        <w:t>Onix</w:t>
      </w:r>
      <w:r>
        <w:rPr>
          <w:rFonts w:cs="Times New Roman"/>
          <w:sz w:val="28"/>
          <w:szCs w:val="28"/>
        </w:rPr>
        <w:t>);</w:t>
      </w:r>
    </w:p>
    <w:p>
      <w:pPr>
        <w:pStyle w:val="style0"/>
        <w:spacing w:after="200" w:before="0"/>
        <w:ind w:firstLine="709" w:left="0" w:right="0"/>
        <w:contextualSpacing/>
        <w:jc w:val="both"/>
        <w:rPr>
          <w:rFonts w:cs="Times New Roman"/>
          <w:sz w:val="28"/>
          <w:szCs w:val="28"/>
        </w:rPr>
      </w:pPr>
      <w:r>
        <w:rPr>
          <w:rFonts w:cs="Times New Roman"/>
          <w:sz w:val="28"/>
          <w:szCs w:val="28"/>
        </w:rPr>
        <w:t>- индивидуальное освещение рабочей поверхности.</w:t>
      </w:r>
    </w:p>
    <w:p>
      <w:pPr>
        <w:pStyle w:val="style0"/>
        <w:spacing w:after="200" w:before="0"/>
        <w:ind w:firstLine="709" w:left="0" w:right="0"/>
        <w:contextualSpacing/>
        <w:jc w:val="both"/>
        <w:rPr>
          <w:rFonts w:cs="Times New Roman"/>
          <w:b/>
          <w:i/>
          <w:sz w:val="28"/>
          <w:szCs w:val="28"/>
        </w:rPr>
      </w:pPr>
      <w:r>
        <w:rPr>
          <w:rFonts w:cs="Times New Roman"/>
          <w:b/>
          <w:i/>
          <w:sz w:val="28"/>
          <w:szCs w:val="28"/>
        </w:rPr>
        <w:t>Требования к учебникам, учебным принадлежностям, дидактическим материалам и наглядным пособиям.</w:t>
      </w:r>
    </w:p>
    <w:p>
      <w:pPr>
        <w:pStyle w:val="style0"/>
        <w:spacing w:after="200" w:before="0"/>
        <w:ind w:firstLine="709" w:left="0" w:right="0"/>
        <w:contextualSpacing/>
        <w:jc w:val="both"/>
        <w:rPr>
          <w:rFonts w:cs="Times New Roman"/>
          <w:sz w:val="28"/>
          <w:szCs w:val="28"/>
        </w:rPr>
      </w:pPr>
      <w:r>
        <w:rPr>
          <w:rFonts w:cs="Times New Roman"/>
          <w:sz w:val="28"/>
          <w:szCs w:val="28"/>
        </w:rPr>
        <w:t>В процессе обучения слабовидящих необходимо использовать:</w:t>
      </w:r>
    </w:p>
    <w:p>
      <w:pPr>
        <w:pStyle w:val="style0"/>
        <w:numPr>
          <w:ilvl w:val="0"/>
          <w:numId w:val="5"/>
        </w:numPr>
        <w:spacing w:after="200" w:before="0"/>
        <w:ind w:hanging="360" w:left="1069" w:right="0"/>
        <w:contextualSpacing/>
        <w:jc w:val="both"/>
        <w:rPr>
          <w:rFonts w:cs="Times New Roman"/>
          <w:sz w:val="28"/>
          <w:szCs w:val="28"/>
        </w:rPr>
      </w:pPr>
      <w:r>
        <w:rPr>
          <w:rFonts w:cs="Times New Roman"/>
          <w:sz w:val="28"/>
          <w:szCs w:val="28"/>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w:t>
      </w:r>
    </w:p>
    <w:p>
      <w:pPr>
        <w:pStyle w:val="style0"/>
        <w:numPr>
          <w:ilvl w:val="0"/>
          <w:numId w:val="5"/>
        </w:numPr>
        <w:spacing w:after="200" w:before="0"/>
        <w:ind w:hanging="360" w:left="1069" w:right="0"/>
        <w:contextualSpacing/>
        <w:jc w:val="both"/>
        <w:rPr>
          <w:rFonts w:cs="Times New Roman"/>
          <w:sz w:val="28"/>
          <w:szCs w:val="28"/>
        </w:rPr>
      </w:pPr>
      <w:r>
        <w:rPr>
          <w:rFonts w:cs="Times New Roman"/>
          <w:sz w:val="28"/>
          <w:szCs w:val="28"/>
        </w:rPr>
        <w:t xml:space="preserve">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 </w:t>
      </w:r>
    </w:p>
    <w:p>
      <w:pPr>
        <w:pStyle w:val="style0"/>
        <w:numPr>
          <w:ilvl w:val="0"/>
          <w:numId w:val="5"/>
        </w:numPr>
        <w:spacing w:after="200" w:before="0"/>
        <w:ind w:hanging="360" w:left="1069" w:right="0"/>
        <w:contextualSpacing/>
        <w:jc w:val="both"/>
        <w:rPr>
          <w:rFonts w:cs="Times New Roman"/>
          <w:sz w:val="28"/>
          <w:szCs w:val="28"/>
        </w:rPr>
      </w:pPr>
      <w:r>
        <w:rPr>
          <w:rFonts w:cs="Times New Roman"/>
          <w:sz w:val="28"/>
          <w:szCs w:val="28"/>
        </w:rPr>
        <w:t>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pPr>
        <w:pStyle w:val="style0"/>
        <w:tabs>
          <w:tab w:leader="none" w:pos="-567" w:val="left"/>
          <w:tab w:leader="dot" w:pos="9639" w:val="right"/>
        </w:tabs>
        <w:spacing w:after="0" w:before="0" w:line="100" w:lineRule="atLeast"/>
        <w:ind w:hanging="0" w:left="0" w:right="142"/>
        <w:contextualSpacing w:val="false"/>
        <w:rPr>
          <w:rFonts w:ascii="Times New Roman" w:hAnsi="Times New Roman"/>
        </w:rPr>
      </w:pPr>
      <w:r>
        <w:rPr>
          <w:rFonts w:ascii="Times New Roman" w:hAnsi="Times New Roman"/>
        </w:rPr>
        <w:t xml:space="preserve"> </w:t>
      </w:r>
    </w:p>
    <w:p>
      <w:pPr>
        <w:pStyle w:val="style0"/>
        <w:spacing w:after="200" w:before="0"/>
        <w:contextualSpacing w:val="false"/>
        <w:jc w:val="center"/>
        <w:rPr/>
      </w:pPr>
      <w:r>
        <w:rPr/>
      </w:r>
    </w:p>
    <w:sectPr>
      <w:footerReference r:id="rId3" w:type="default"/>
      <w:footnotePr>
        <w:numFmt w:val="decimal"/>
      </w:footnotePr>
      <w:type w:val="nextPage"/>
      <w:pgSz w:h="16838" w:w="11906"/>
      <w:pgMar w:bottom="1134" w:footer="708" w:gutter="0" w:header="0" w:left="1701" w:right="850" w:top="1134"/>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Cambria">
    <w:charset w:val="cc"/>
    <w:family w:val="roman"/>
    <w:pitch w:val="variable"/>
  </w:font>
  <w:font w:name="Arial">
    <w:charset w:val="cc"/>
    <w:family w:val="roman"/>
    <w:pitch w:val="variable"/>
  </w:font>
  <w:font w:name="Tahoma">
    <w:charset w:val="cc"/>
    <w:family w:val="roman"/>
    <w:pitch w:val="variable"/>
  </w:font>
  <w:font w:name="Georgia">
    <w:charset w:val="cc"/>
    <w:family w:val="roman"/>
    <w:pitch w:val="variable"/>
  </w:font>
  <w:font w:name="NewtonCSanPin">
    <w:charset w:val="cc"/>
    <w:family w:val="roman"/>
    <w:pitch w:val="variable"/>
  </w:font>
  <w:font w:name="Consolas">
    <w:charset w:val="cc"/>
    <w:family w:val="roman"/>
    <w:pitch w:val="variable"/>
  </w:font>
  <w:font w:name="Courier New">
    <w:charset w:val="cc"/>
    <w:family w:val="roman"/>
    <w:pitch w:val="variable"/>
  </w:font>
  <w:font w:name="Arial Black">
    <w:charset w:val="cc"/>
    <w:family w:val="roman"/>
    <w:pitch w:val="variable"/>
  </w:font>
  <w:font w:name="Franklin Gothic Medium">
    <w:charset w:val="cc"/>
    <w:family w:val="roman"/>
    <w:pitch w:val="variable"/>
  </w:font>
  <w:font w:name="Arial">
    <w:charset w:val="cc"/>
    <w:family w:val="swiss"/>
    <w:pitch w:val="variable"/>
  </w:font>
  <w:font w:name="PragmaticaC">
    <w:charset w:val="cc"/>
    <w:family w:val="roman"/>
    <w:pitch w:val="variable"/>
  </w:font>
  <w:font w:name="FuturisC">
    <w:charset w:val="cc"/>
    <w:family w:val="roman"/>
    <w:pitch w:val="variable"/>
  </w:font>
  <w:font w:name="Verdana">
    <w:charset w:val="cc"/>
    <w:family w:val="roman"/>
    <w:pitch w:val="variable"/>
  </w:font>
  <w:font w:name="Century Gothic">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34"/>
      <w:jc w:val="center"/>
      <w:rPr/>
    </w:pPr>
    <w:r>
      <w:rPr/>
    </w:r>
    <w:r>
      <w:pict>
        <v:rect fillcolor="#FFFFFF" strokecolor="#000000" strokeweight="0pt" style="position:absolute;width:12.2pt;height:14.65pt;margin-top:0.05pt;margin-left:455.6pt">
          <v:textbox inset="0pt,0pt,0pt,0pt">
            <w:txbxContent>
              <w:p>
                <w:pPr>
                  <w:pStyle w:val="style287"/>
                  <w:spacing w:after="200" w:before="0"/>
                  <w:contextualSpacing w:val="false"/>
                  <w:rPr/>
                </w:pPr>
                <w:r>
                  <w:rPr/>
                  <w:fldChar w:fldCharType="begin"/>
                </w:r>
                <w:r>
                  <w:instrText> PAGE </w:instrText>
                </w:r>
                <w:r>
                  <w:fldChar w:fldCharType="separate"/>
                </w:r>
                <w:r>
                  <w:t>3</w:t>
                </w:r>
                <w:r>
                  <w:fldChar w:fldCharType="end"/>
                </w:r>
              </w:p>
            </w:txbxContent>
          </v:textbox>
          <w10:wrap type="square"/>
        </v:rect>
      </w:pict>
    </w:r>
  </w:p>
  <w:p>
    <w:pPr>
      <w:pStyle w:val="style134"/>
      <w:spacing w:after="200" w:before="0"/>
      <w:ind w:hanging="0" w:left="0" w:right="360"/>
      <w:contextualSpacing w:val="false"/>
      <w:rPr/>
    </w:pPr>
    <w:r>
      <w:rPr/>
    </w:r>
  </w:p>
</w:ftr>
</file>

<file path=word/footnotes.xml><?xml version="1.0" encoding="utf-8"?>
<w:footnotes xmlns:r="http://schemas.openxmlformats.org/officeDocument/2006/relationships" xmlns:w="http://schemas.openxmlformats.org/wordprocessingml/2006/main">
  <w:footnote w:id="0" w:type="separator">
    <w:p>
      <w:r>
        <w:separator/>
      </w:r>
    </w:p>
  </w:footnote>
  <w:footnote w:id="1" w:type="continuationSeparator">
    <w:p>
      <w:r>
        <w:continuationSeparator/>
      </w:r>
    </w:p>
  </w:footnote>
  <w:footnote w:id="2">
    <w:p>
      <w:pPr>
        <w:pStyle w:val="style133"/>
        <w:rPr/>
      </w:pPr>
      <w:r>
        <w:rPr>
          <w:rStyle w:val="style17"/>
        </w:rPr>
        <w:footnoteRef/>
        <w:tab/>
      </w:r>
      <w:r>
        <w:rPr>
          <w:rStyle w:val="style17"/>
        </w:rPr>
        <w:tab/>
      </w:r>
      <w:r>
        <w:rPr/>
        <w:t xml:space="preserve"> Часть 3 статьи 11 Федерального закона Российской Федерации от 29 декабря 2012 г. N 273-ФЗ «Об образовании в Российской Федерации».</w:t>
      </w:r>
    </w:p>
  </w:footnote>
  <w:footnote w:id="3">
    <w:p>
      <w:pPr>
        <w:pStyle w:val="style130"/>
        <w:spacing w:after="0" w:before="0" w:line="100" w:lineRule="atLeast"/>
        <w:contextualSpacing w:val="false"/>
        <w:jc w:val="both"/>
        <w:rPr>
          <w:sz w:val="22"/>
          <w:szCs w:val="22"/>
        </w:rPr>
      </w:pPr>
      <w:r>
        <w:rPr>
          <w:rStyle w:val="style18"/>
        </w:rPr>
        <w:footnoteRef/>
        <w:tab/>
      </w:r>
      <w:r>
        <w:rPr>
          <w:rStyle w:val="style18"/>
        </w:rPr>
        <w:tab/>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pPr>
        <w:pStyle w:val="style133"/>
        <w:rPr/>
      </w:pPr>
      <w:r>
        <w:rPr>
          <w:rStyle w:val="style17"/>
        </w:rPr>
        <w:footnoteRef/>
        <w:tab/>
      </w:r>
      <w:r>
        <w:rPr>
          <w:rStyle w:val="style17"/>
        </w:rPr>
        <w:tab/>
      </w:r>
      <w:r>
        <w:rPr/>
        <w:t xml:space="preserve"> Часть 3 статьи 79 Федерального закона Российской Федерации от 29 декабря 2012г. № 273-ФЗ «Об образовании в Российской Федерации»</w:t>
      </w:r>
    </w:p>
  </w:footnote>
</w:footnote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
    <w:lvl w:ilvl="0">
      <w:start w:val="1"/>
      <w:numFmt w:val="bullet"/>
      <w:lvlText w:val=""/>
      <w:lvlJc w:val="left"/>
      <w:pPr>
        <w:ind w:hanging="360" w:left="1428"/>
      </w:pPr>
      <w:rPr>
        <w:rFonts w:ascii="Symbol" w:cs="Symbol" w:hAnsi="Symbol" w:hint="default"/>
      </w:rPr>
    </w:lvl>
    <w:lvl w:ilvl="1">
      <w:start w:val="1"/>
      <w:numFmt w:val="bullet"/>
      <w:lvlText w:val="o"/>
      <w:lvlJc w:val="left"/>
      <w:pPr>
        <w:ind w:hanging="360" w:left="2148"/>
      </w:pPr>
      <w:rPr>
        <w:rFonts w:ascii="Courier New" w:cs="Courier New" w:hAnsi="Courier New" w:hint="default"/>
      </w:rPr>
    </w:lvl>
    <w:lvl w:ilvl="2">
      <w:start w:val="1"/>
      <w:numFmt w:val="bullet"/>
      <w:lvlText w:val=""/>
      <w:lvlJc w:val="left"/>
      <w:pPr>
        <w:ind w:hanging="360" w:left="2868"/>
      </w:pPr>
      <w:rPr>
        <w:rFonts w:ascii="Wingdings" w:cs="Wingdings" w:hAnsi="Wingdings" w:hint="default"/>
      </w:rPr>
    </w:lvl>
    <w:lvl w:ilvl="3">
      <w:start w:val="1"/>
      <w:numFmt w:val="bullet"/>
      <w:lvlText w:val=""/>
      <w:lvlJc w:val="left"/>
      <w:pPr>
        <w:ind w:hanging="360" w:left="3588"/>
      </w:pPr>
      <w:rPr>
        <w:rFonts w:ascii="Symbol" w:cs="Symbol" w:hAnsi="Symbol" w:hint="default"/>
      </w:rPr>
    </w:lvl>
    <w:lvl w:ilvl="4">
      <w:start w:val="1"/>
      <w:numFmt w:val="bullet"/>
      <w:lvlText w:val="o"/>
      <w:lvlJc w:val="left"/>
      <w:pPr>
        <w:ind w:hanging="360" w:left="4308"/>
      </w:pPr>
      <w:rPr>
        <w:rFonts w:ascii="Courier New" w:cs="Courier New" w:hAnsi="Courier New" w:hint="default"/>
      </w:rPr>
    </w:lvl>
    <w:lvl w:ilvl="5">
      <w:start w:val="1"/>
      <w:numFmt w:val="bullet"/>
      <w:lvlText w:val=""/>
      <w:lvlJc w:val="left"/>
      <w:pPr>
        <w:ind w:hanging="360" w:left="5028"/>
      </w:pPr>
      <w:rPr>
        <w:rFonts w:ascii="Wingdings" w:cs="Wingdings" w:hAnsi="Wingdings" w:hint="default"/>
      </w:rPr>
    </w:lvl>
    <w:lvl w:ilvl="6">
      <w:start w:val="1"/>
      <w:numFmt w:val="bullet"/>
      <w:lvlText w:val=""/>
      <w:lvlJc w:val="left"/>
      <w:pPr>
        <w:ind w:hanging="360" w:left="5748"/>
      </w:pPr>
      <w:rPr>
        <w:rFonts w:ascii="Symbol" w:cs="Symbol" w:hAnsi="Symbol" w:hint="default"/>
      </w:rPr>
    </w:lvl>
    <w:lvl w:ilvl="7">
      <w:start w:val="1"/>
      <w:numFmt w:val="bullet"/>
      <w:lvlText w:val="o"/>
      <w:lvlJc w:val="left"/>
      <w:pPr>
        <w:ind w:hanging="360" w:left="6468"/>
      </w:pPr>
      <w:rPr>
        <w:rFonts w:ascii="Courier New" w:cs="Courier New" w:hAnsi="Courier New" w:hint="default"/>
      </w:rPr>
    </w:lvl>
    <w:lvl w:ilvl="8">
      <w:start w:val="1"/>
      <w:numFmt w:val="bullet"/>
      <w:lvlText w:val=""/>
      <w:lvlJc w:val="left"/>
      <w:pPr>
        <w:ind w:hanging="360" w:left="7188"/>
      </w:pPr>
      <w:rPr>
        <w:rFonts w:ascii="Wingdings" w:cs="Wingdings" w:hAnsi="Wingdings" w:hint="default"/>
      </w:rPr>
    </w:lvl>
  </w:abstractNum>
  <w:abstractNum w:abstractNumId="3">
    <w:lvl w:ilvl="0">
      <w:start w:val="1"/>
      <w:numFmt w:val="decimal"/>
      <w:lvlText w:val="%1."/>
      <w:lvlJc w:val="left"/>
      <w:pPr>
        <w:ind w:hanging="360" w:left="360"/>
      </w:p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4">
    <w:lvl w:ilvl="0">
      <w:start w:val="1"/>
      <w:numFmt w:val="bullet"/>
      <w:lvlText w:val=""/>
      <w:lvlJc w:val="left"/>
      <w:pPr>
        <w:ind w:hanging="360" w:left="1429"/>
      </w:pPr>
      <w:rPr>
        <w:rFonts w:ascii="Symbol" w:cs="Symbol" w:hAnsi="Symbol" w:hint="default"/>
      </w:rPr>
    </w:lvl>
    <w:lvl w:ilvl="1">
      <w:start w:val="1"/>
      <w:numFmt w:val="bullet"/>
      <w:lvlText w:val=""/>
      <w:lvlJc w:val="left"/>
      <w:pPr>
        <w:ind w:hanging="360" w:left="2149"/>
      </w:pPr>
      <w:rPr>
        <w:rFonts w:ascii="Symbol" w:cs="Symbol" w:hAnsi="Symbol"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5">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6">
    <w:lvl w:ilvl="0">
      <w:start w:val="1"/>
      <w:numFmt w:val="bullet"/>
      <w:lvlText w:val=""/>
      <w:lvlJc w:val="left"/>
      <w:pPr>
        <w:tabs>
          <w:tab w:pos="720" w:val="num"/>
        </w:tabs>
        <w:ind w:hanging="360" w:left="720"/>
      </w:pPr>
      <w:rPr>
        <w:rFonts w:ascii="Wingdings" w:cs="Wingdings" w:hAnsi="Wingdings"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7">
    <w:lvl w:ilvl="0">
      <w:start w:val="1"/>
      <w:numFmt w:val="bullet"/>
      <w:lvlText w:val=""/>
      <w:lvlJc w:val="left"/>
      <w:pPr>
        <w:tabs>
          <w:tab w:pos="720" w:val="num"/>
        </w:tabs>
        <w:ind w:hanging="360" w:left="720"/>
      </w:pPr>
      <w:rPr>
        <w:rFonts w:ascii="Wingdings" w:cs="Wingdings" w:hAnsi="Wingdings" w:hint="default"/>
      </w:rPr>
    </w:lvl>
    <w:lvl w:ilvl="1">
      <w:start w:val="1"/>
      <w:numFmt w:val="bullet"/>
      <w:lvlText w:val="•"/>
      <w:lvlJc w:val="left"/>
      <w:pPr>
        <w:ind w:hanging="1410" w:left="2490"/>
      </w:pPr>
      <w:rPr>
        <w:rFonts w:ascii="Times New Roman" w:cs="Times New Roman" w:hAnsi="Times New Roman"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8">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footnotePr>
    <w:numFmt w:val="decimal"/>
    <w:footnote w:id="0"/>
    <w:footnote w:id="1"/>
  </w:footnotePr>
</w:settings>
</file>

<file path=word/styles.xml><?xml version="1.0" encoding="utf-8"?>
<w:styles xmlns:w="http://schemas.openxmlformats.org/wordprocessingml/2006/main">
  <w:style w:styleId="style0" w:type="paragraph">
    <w:name w:val="Normal"/>
    <w:next w:val="style0"/>
    <w:pPr>
      <w:widowControl w:val="false"/>
      <w:suppressAutoHyphens w:val="true"/>
      <w:spacing w:after="200" w:before="0" w:line="276" w:lineRule="auto"/>
      <w:contextualSpacing w:val="false"/>
      <w:textAlignment w:val="baseline"/>
    </w:pPr>
    <w:rPr>
      <w:rFonts w:ascii="Calibri" w:cs="Tahoma" w:eastAsia="Calibri" w:hAnsi="Calibri"/>
      <w:color w:val="00000A"/>
      <w:sz w:val="24"/>
      <w:szCs w:val="24"/>
      <w:lang w:bidi="ar-SA" w:eastAsia="ru-RU" w:val="ru-RU"/>
    </w:rPr>
  </w:style>
  <w:style w:styleId="style1" w:type="paragraph">
    <w:name w:val="Заголовок 1"/>
    <w:basedOn w:val="style0"/>
    <w:next w:val="style1"/>
    <w:pPr>
      <w:keepNext/>
      <w:spacing w:after="60" w:before="240"/>
      <w:contextualSpacing w:val="false"/>
    </w:pPr>
    <w:rPr>
      <w:rFonts w:ascii="Cambria" w:eastAsia="Times New Roman" w:hAnsi="Cambria"/>
      <w:b/>
      <w:bCs/>
      <w:sz w:val="32"/>
      <w:szCs w:val="32"/>
      <w:lang w:eastAsia="en-US"/>
    </w:rPr>
  </w:style>
  <w:style w:styleId="style2" w:type="paragraph">
    <w:name w:val="Заголовок 2"/>
    <w:basedOn w:val="style0"/>
    <w:next w:val="style2"/>
    <w:pPr>
      <w:keepNext/>
      <w:spacing w:after="60" w:before="240" w:line="100" w:lineRule="atLeast"/>
      <w:contextualSpacing w:val="false"/>
    </w:pPr>
    <w:rPr>
      <w:rFonts w:ascii="Arial" w:cs="Arial" w:eastAsia="Times New Roman" w:hAnsi="Arial"/>
      <w:b/>
      <w:bCs/>
      <w:i/>
      <w:iCs/>
      <w:sz w:val="28"/>
      <w:szCs w:val="28"/>
    </w:rPr>
  </w:style>
  <w:style w:styleId="style3" w:type="paragraph">
    <w:name w:val="Заголовок 3"/>
    <w:basedOn w:val="style0"/>
    <w:next w:val="style3"/>
    <w:pPr>
      <w:keepNext/>
      <w:spacing w:after="60" w:before="240" w:line="100" w:lineRule="atLeast"/>
      <w:contextualSpacing w:val="false"/>
    </w:pPr>
    <w:rPr>
      <w:rFonts w:ascii="Tahoma" w:eastAsia="Times New Roman" w:hAnsi="Tahoma"/>
      <w:sz w:val="16"/>
      <w:szCs w:val="16"/>
    </w:rPr>
  </w:style>
  <w:style w:styleId="style4" w:type="paragraph">
    <w:name w:val="Заголовок 4"/>
    <w:basedOn w:val="style0"/>
    <w:next w:val="style4"/>
    <w:pPr>
      <w:keepNext/>
      <w:spacing w:after="60" w:before="240" w:line="100" w:lineRule="atLeast"/>
      <w:contextualSpacing w:val="false"/>
    </w:pPr>
    <w:rPr>
      <w:rFonts w:eastAsia="Times New Roman"/>
      <w:b/>
      <w:bCs/>
      <w:sz w:val="28"/>
      <w:szCs w:val="28"/>
    </w:rPr>
  </w:style>
  <w:style w:styleId="style5" w:type="paragraph">
    <w:name w:val="Заголовок 5"/>
    <w:basedOn w:val="style0"/>
    <w:next w:val="style5"/>
    <w:pPr>
      <w:keepNext/>
      <w:keepLines/>
      <w:spacing w:after="0" w:before="200"/>
      <w:contextualSpacing w:val="false"/>
    </w:pPr>
    <w:rPr>
      <w:rFonts w:ascii="Georgia" w:eastAsia="Times New Roman" w:hAnsi="Georgia"/>
      <w:color w:val="68230B"/>
      <w:lang w:bidi="en-US" w:eastAsia="en-US" w:val="en-US"/>
    </w:rPr>
  </w:style>
  <w:style w:styleId="style6" w:type="paragraph">
    <w:name w:val="Заголовок 6"/>
    <w:basedOn w:val="style0"/>
    <w:next w:val="style6"/>
    <w:pPr>
      <w:spacing w:after="60" w:before="240" w:line="100" w:lineRule="atLeast"/>
      <w:contextualSpacing w:val="false"/>
    </w:pPr>
    <w:rPr>
      <w:rFonts w:ascii="Times New Roman" w:eastAsia="Times New Roman" w:hAnsi="Times New Roman"/>
      <w:sz w:val="24"/>
      <w:szCs w:val="24"/>
    </w:rPr>
  </w:style>
  <w:style w:styleId="style7" w:type="paragraph">
    <w:name w:val="Заголовок 7"/>
    <w:basedOn w:val="style0"/>
    <w:next w:val="style7"/>
    <w:pPr>
      <w:spacing w:after="60" w:before="240" w:line="100" w:lineRule="atLeast"/>
      <w:contextualSpacing w:val="false"/>
    </w:pPr>
    <w:rPr>
      <w:rFonts w:ascii="Times New Roman" w:eastAsia="Times New Roman" w:hAnsi="Times New Roman"/>
      <w:sz w:val="24"/>
      <w:szCs w:val="24"/>
    </w:rPr>
  </w:style>
  <w:style w:styleId="style8" w:type="paragraph">
    <w:name w:val="Заголовок 8"/>
    <w:basedOn w:val="style0"/>
    <w:next w:val="style8"/>
    <w:pPr>
      <w:spacing w:after="60" w:before="240" w:line="100" w:lineRule="atLeast"/>
      <w:contextualSpacing w:val="false"/>
    </w:pPr>
    <w:rPr>
      <w:rFonts w:ascii="Times New Roman" w:eastAsia="Times New Roman" w:hAnsi="Times New Roman"/>
      <w:i/>
      <w:iCs/>
      <w:sz w:val="24"/>
      <w:szCs w:val="24"/>
    </w:rPr>
  </w:style>
  <w:style w:styleId="style9" w:type="paragraph">
    <w:name w:val="Заголовок 9"/>
    <w:basedOn w:val="style0"/>
    <w:next w:val="style9"/>
    <w:pPr>
      <w:spacing w:after="60" w:before="240" w:line="100" w:lineRule="atLeast"/>
      <w:contextualSpacing w:val="false"/>
    </w:pPr>
    <w:rPr>
      <w:rFonts w:ascii="Arial" w:cs="Arial" w:eastAsia="Times New Roman" w:hAnsi="Arial"/>
    </w:rPr>
  </w:style>
  <w:style w:styleId="style15" w:type="character">
    <w:name w:val="Default Paragraph Font"/>
    <w:next w:val="style15"/>
    <w:rPr/>
  </w:style>
  <w:style w:styleId="style16" w:type="character">
    <w:name w:val="Название Знак"/>
    <w:next w:val="style16"/>
    <w:rPr>
      <w:rFonts w:ascii="Cambria" w:hAnsi="Cambria"/>
      <w:b/>
      <w:bCs/>
      <w:sz w:val="32"/>
      <w:szCs w:val="32"/>
      <w:lang w:bidi="ar-SA" w:eastAsia="ru-RU" w:val="ru-RU"/>
    </w:rPr>
  </w:style>
  <w:style w:styleId="style17" w:type="character">
    <w:name w:val="footnote reference"/>
    <w:next w:val="style17"/>
    <w:rPr>
      <w:rFonts w:cs="Times New Roman"/>
      <w:vertAlign w:val="superscript"/>
    </w:rPr>
  </w:style>
  <w:style w:styleId="style18" w:type="character">
    <w:name w:val="Символ сноски"/>
    <w:next w:val="style18"/>
    <w:rPr>
      <w:vertAlign w:val="superscript"/>
    </w:rPr>
  </w:style>
  <w:style w:styleId="style19" w:type="character">
    <w:name w:val="Знак сноски1"/>
    <w:next w:val="style19"/>
    <w:rPr>
      <w:vertAlign w:val="superscript"/>
    </w:rPr>
  </w:style>
  <w:style w:styleId="style20" w:type="character">
    <w:name w:val="Текст сноски Знак"/>
    <w:next w:val="style20"/>
    <w:rPr>
      <w:sz w:val="24"/>
      <w:lang w:bidi="ar-SA" w:eastAsia="ru-RU" w:val="ru-RU"/>
    </w:rPr>
  </w:style>
  <w:style w:styleId="style21" w:type="character">
    <w:name w:val="page number"/>
    <w:basedOn w:val="style15"/>
    <w:next w:val="style21"/>
    <w:rPr/>
  </w:style>
  <w:style w:styleId="style22" w:type="character">
    <w:name w:val="Выделение жирным"/>
    <w:next w:val="style22"/>
    <w:rPr>
      <w:b/>
      <w:bCs/>
    </w:rPr>
  </w:style>
  <w:style w:styleId="style23" w:type="character">
    <w:name w:val="Нижний колонтитул Знак"/>
    <w:next w:val="style23"/>
    <w:rPr>
      <w:rFonts w:ascii="Calibri" w:eastAsia="Calibri" w:hAnsi="Calibri"/>
      <w:sz w:val="22"/>
      <w:szCs w:val="22"/>
      <w:lang w:bidi="ar-SA" w:eastAsia="ru-RU" w:val="ru-RU"/>
    </w:rPr>
  </w:style>
  <w:style w:styleId="style24" w:type="character">
    <w:name w:val="Сноска1"/>
    <w:next w:val="style24"/>
    <w:rPr>
      <w:rFonts w:ascii="Times New Roman" w:hAnsi="Times New Roman"/>
      <w:vertAlign w:val="superscript"/>
    </w:rPr>
  </w:style>
  <w:style w:styleId="style25" w:type="character">
    <w:name w:val="Zag_11"/>
    <w:next w:val="style25"/>
    <w:rPr>
      <w:color w:val="000000"/>
      <w:w w:val="100"/>
    </w:rPr>
  </w:style>
  <w:style w:styleId="style26" w:type="character">
    <w:name w:val="apple-converted-space"/>
    <w:next w:val="style26"/>
    <w:rPr/>
  </w:style>
  <w:style w:styleId="style27" w:type="character">
    <w:name w:val="submenu-table"/>
    <w:next w:val="style27"/>
    <w:rPr/>
  </w:style>
  <w:style w:styleId="style28" w:type="character">
    <w:name w:val="Основной текст Знак"/>
    <w:next w:val="style28"/>
    <w:rPr>
      <w:sz w:val="24"/>
      <w:lang w:bidi="ar-SA" w:eastAsia="ru-RU" w:val="ru-RU"/>
    </w:rPr>
  </w:style>
  <w:style w:styleId="style29" w:type="character">
    <w:name w:val="s1"/>
    <w:next w:val="style29"/>
    <w:rPr/>
  </w:style>
  <w:style w:styleId="style30" w:type="character">
    <w:name w:val="Слабое выделение1"/>
    <w:next w:val="style30"/>
    <w:rPr>
      <w:rFonts w:cs="Times New Roman"/>
      <w:i/>
      <w:color w:val="808080"/>
    </w:rPr>
  </w:style>
  <w:style w:styleId="style31" w:type="character">
    <w:name w:val="Подзаголовок Знак"/>
    <w:next w:val="style31"/>
    <w:rPr>
      <w:rFonts w:ascii="Cambria" w:hAnsi="Cambria"/>
      <w:i/>
      <w:color w:val="4F81BD"/>
      <w:spacing w:val="15"/>
      <w:sz w:val="24"/>
      <w:lang w:bidi="ar-SA" w:eastAsia="ru-RU" w:val="ru-RU"/>
    </w:rPr>
  </w:style>
  <w:style w:styleId="style32" w:type="character">
    <w:name w:val="Footnote Text Char"/>
    <w:next w:val="style32"/>
    <w:rPr>
      <w:rFonts w:ascii="NewtonCSanPin" w:cs="Times New Roman" w:hAnsi="NewtonCSanPin"/>
      <w:color w:val="000000"/>
      <w:sz w:val="17"/>
      <w:lang w:bidi="ar-SA" w:eastAsia="ar-SA"/>
    </w:rPr>
  </w:style>
  <w:style w:styleId="style33" w:type="character">
    <w:name w:val="Верхний колонтитул Знак"/>
    <w:next w:val="style33"/>
    <w:rPr>
      <w:rFonts w:ascii="Calibri" w:hAnsi="Calibri"/>
      <w:lang w:bidi="ar-SA" w:eastAsia="ru-RU" w:val="ru-RU"/>
    </w:rPr>
  </w:style>
  <w:style w:styleId="style34" w:type="character">
    <w:name w:val="apple-style-span"/>
    <w:next w:val="style34"/>
    <w:rPr/>
  </w:style>
  <w:style w:styleId="style35" w:type="character">
    <w:name w:val="Интернет-ссылка"/>
    <w:next w:val="style35"/>
    <w:rPr>
      <w:rFonts w:cs="Times New Roman"/>
      <w:color w:val="0000FF"/>
      <w:u w:val="single"/>
      <w:lang w:bidi="zxx-" w:eastAsia="zxx-" w:val="zxx-"/>
    </w:rPr>
  </w:style>
  <w:style w:styleId="style36" w:type="character">
    <w:name w:val="Знак Знак1"/>
    <w:next w:val="style36"/>
    <w:rPr>
      <w:rFonts w:ascii="NewtonCSanPin" w:hAnsi="NewtonCSanPin"/>
      <w:color w:val="000000"/>
      <w:sz w:val="17"/>
      <w:lang w:bidi="ar-SA" w:eastAsia="ar-SA" w:val="ru-RU"/>
    </w:rPr>
  </w:style>
  <w:style w:styleId="style37" w:type="character">
    <w:name w:val="Знак Знак4"/>
    <w:next w:val="style37"/>
    <w:rPr>
      <w:sz w:val="24"/>
      <w:lang w:eastAsia="ru-RU" w:val="ru-RU"/>
    </w:rPr>
  </w:style>
  <w:style w:styleId="style38" w:type="character">
    <w:name w:val="Знак Знак41"/>
    <w:next w:val="style38"/>
    <w:rPr>
      <w:sz w:val="24"/>
      <w:lang w:eastAsia="ru-RU" w:val="ru-RU"/>
    </w:rPr>
  </w:style>
  <w:style w:styleId="style39" w:type="character">
    <w:name w:val="Знак Знак"/>
    <w:next w:val="style39"/>
    <w:rPr>
      <w:rFonts w:cs="Mangal" w:eastAsia="SimSun"/>
      <w:lang w:bidi="hi-IN" w:eastAsia="zh-CN" w:val="ru-RU"/>
    </w:rPr>
  </w:style>
  <w:style w:styleId="style40" w:type="character">
    <w:name w:val="Основной текст 2 Знак"/>
    <w:next w:val="style40"/>
    <w:rPr>
      <w:rFonts w:ascii="Calibri" w:cs="Times New Roman" w:eastAsia="Times New Roman" w:hAnsi="Calibri"/>
      <w:sz w:val="22"/>
      <w:szCs w:val="22"/>
    </w:rPr>
  </w:style>
  <w:style w:styleId="style41" w:type="character">
    <w:name w:val="Основной текст с отступом 2 Знак"/>
    <w:next w:val="style41"/>
    <w:rPr>
      <w:rFonts w:ascii="Calibri" w:cs="Times New Roman" w:eastAsia="Times New Roman" w:hAnsi="Calibri"/>
      <w:sz w:val="22"/>
      <w:szCs w:val="22"/>
    </w:rPr>
  </w:style>
  <w:style w:styleId="style42" w:type="character">
    <w:name w:val="Основной текст с отступом Знак"/>
    <w:next w:val="style42"/>
    <w:rPr>
      <w:rFonts w:ascii="Calibri" w:eastAsia="Calibri" w:hAnsi="Calibri"/>
      <w:sz w:val="22"/>
      <w:szCs w:val="22"/>
    </w:rPr>
  </w:style>
  <w:style w:styleId="style43" w:type="character">
    <w:name w:val="А_основной Знак"/>
    <w:next w:val="style43"/>
    <w:rPr>
      <w:rFonts w:cs="Arial"/>
      <w:sz w:val="28"/>
    </w:rPr>
  </w:style>
  <w:style w:styleId="style44" w:type="character">
    <w:name w:val="FollowedHyperlink"/>
    <w:basedOn w:val="style15"/>
    <w:next w:val="style44"/>
    <w:rPr>
      <w:color w:val="800080"/>
      <w:u w:val="single"/>
    </w:rPr>
  </w:style>
  <w:style w:styleId="style45" w:type="character">
    <w:name w:val="Заголовок 1 Знак"/>
    <w:basedOn w:val="style15"/>
    <w:next w:val="style45"/>
    <w:rPr>
      <w:rFonts w:ascii="Cambria" w:hAnsi="Cambria"/>
      <w:b/>
      <w:bCs/>
      <w:sz w:val="32"/>
      <w:szCs w:val="32"/>
      <w:lang w:eastAsia="en-US"/>
    </w:rPr>
  </w:style>
  <w:style w:styleId="style46" w:type="character">
    <w:name w:val="Заголовок 2 Знак"/>
    <w:basedOn w:val="style15"/>
    <w:next w:val="style46"/>
    <w:rPr>
      <w:rFonts w:ascii="Arial" w:cs="Arial" w:hAnsi="Arial"/>
      <w:b/>
      <w:bCs/>
      <w:i/>
      <w:iCs/>
      <w:sz w:val="28"/>
      <w:szCs w:val="28"/>
    </w:rPr>
  </w:style>
  <w:style w:styleId="style47" w:type="character">
    <w:name w:val="Заголовок 3 Знак"/>
    <w:basedOn w:val="style15"/>
    <w:next w:val="style47"/>
    <w:rPr>
      <w:rFonts w:ascii="Tahoma" w:hAnsi="Tahoma"/>
      <w:sz w:val="16"/>
      <w:szCs w:val="16"/>
    </w:rPr>
  </w:style>
  <w:style w:styleId="style48" w:type="character">
    <w:name w:val="Заголовок 4 Знак"/>
    <w:basedOn w:val="style15"/>
    <w:next w:val="style48"/>
    <w:rPr>
      <w:rFonts w:ascii="Calibri" w:hAnsi="Calibri"/>
      <w:b/>
      <w:bCs/>
      <w:sz w:val="28"/>
      <w:szCs w:val="28"/>
    </w:rPr>
  </w:style>
  <w:style w:styleId="style49" w:type="character">
    <w:name w:val="Заголовок 5 Знак"/>
    <w:basedOn w:val="style15"/>
    <w:next w:val="style49"/>
    <w:rPr>
      <w:rFonts w:ascii="Georgia" w:hAnsi="Georgia"/>
      <w:color w:val="68230B"/>
      <w:sz w:val="22"/>
      <w:szCs w:val="22"/>
      <w:lang w:bidi="en-US" w:eastAsia="en-US" w:val="en-US"/>
    </w:rPr>
  </w:style>
  <w:style w:styleId="style50" w:type="character">
    <w:name w:val="Заголовок 6 Знак"/>
    <w:basedOn w:val="style15"/>
    <w:next w:val="style50"/>
    <w:rPr>
      <w:sz w:val="24"/>
      <w:szCs w:val="24"/>
    </w:rPr>
  </w:style>
  <w:style w:styleId="style51" w:type="character">
    <w:name w:val="Заголовок 7 Знак"/>
    <w:basedOn w:val="style15"/>
    <w:next w:val="style51"/>
    <w:rPr>
      <w:sz w:val="24"/>
      <w:szCs w:val="24"/>
    </w:rPr>
  </w:style>
  <w:style w:styleId="style52" w:type="character">
    <w:name w:val="Заголовок 8 Знак"/>
    <w:basedOn w:val="style15"/>
    <w:next w:val="style52"/>
    <w:rPr>
      <w:i/>
      <w:iCs/>
      <w:sz w:val="24"/>
      <w:szCs w:val="24"/>
    </w:rPr>
  </w:style>
  <w:style w:styleId="style53" w:type="character">
    <w:name w:val="Заголовок 9 Знак"/>
    <w:basedOn w:val="style15"/>
    <w:next w:val="style53"/>
    <w:rPr>
      <w:rFonts w:ascii="Arial" w:cs="Arial" w:hAnsi="Arial"/>
      <w:sz w:val="22"/>
      <w:szCs w:val="22"/>
    </w:rPr>
  </w:style>
  <w:style w:styleId="style54" w:type="character">
    <w:name w:val="А_сноска Знак"/>
    <w:next w:val="style54"/>
    <w:rPr>
      <w:rFonts w:eastAsia="Calibri"/>
      <w:sz w:val="24"/>
      <w:szCs w:val="24"/>
    </w:rPr>
  </w:style>
  <w:style w:styleId="style55" w:type="character">
    <w:name w:val="ww-"/>
    <w:basedOn w:val="style15"/>
    <w:next w:val="style55"/>
    <w:rPr/>
  </w:style>
  <w:style w:styleId="style56" w:type="character">
    <w:name w:val="zag11"/>
    <w:basedOn w:val="style15"/>
    <w:next w:val="style56"/>
    <w:rPr/>
  </w:style>
  <w:style w:styleId="style57" w:type="character">
    <w:name w:val="No Spacing Char1"/>
    <w:next w:val="style57"/>
    <w:rPr>
      <w:rFonts w:ascii="Calibri" w:hAnsi="Calibri"/>
      <w:sz w:val="24"/>
      <w:szCs w:val="24"/>
      <w:lang w:eastAsia="en-US"/>
    </w:rPr>
  </w:style>
  <w:style w:styleId="style58" w:type="character">
    <w:name w:val="Font Style63"/>
    <w:next w:val="style58"/>
    <w:rPr>
      <w:rFonts w:ascii="Times New Roman" w:hAnsi="Times New Roman"/>
      <w:sz w:val="22"/>
    </w:rPr>
  </w:style>
  <w:style w:styleId="style59" w:type="character">
    <w:name w:val="Без интервала Знак"/>
    <w:next w:val="style59"/>
    <w:rPr>
      <w:rFonts w:ascii="Georgia" w:eastAsia="Georgia" w:hAnsi="Georgia"/>
      <w:sz w:val="22"/>
      <w:szCs w:val="22"/>
      <w:lang w:bidi="en-US" w:eastAsia="en-US" w:val="en-US"/>
    </w:rPr>
  </w:style>
  <w:style w:styleId="style60" w:type="character">
    <w:name w:val="Выделение"/>
    <w:next w:val="style60"/>
    <w:rPr>
      <w:i/>
      <w:iCs/>
    </w:rPr>
  </w:style>
  <w:style w:styleId="style61" w:type="character">
    <w:name w:val="Знак Знак7"/>
    <w:next w:val="style61"/>
    <w:rPr>
      <w:lang w:bidi="ar-SA" w:eastAsia="ru-RU" w:val="ru-RU"/>
    </w:rPr>
  </w:style>
  <w:style w:styleId="style62" w:type="character">
    <w:name w:val="Текст выноски Знак"/>
    <w:basedOn w:val="style15"/>
    <w:next w:val="style62"/>
    <w:rPr>
      <w:rFonts w:ascii="Tahoma" w:cs="Tahoma" w:eastAsia="Calibri" w:hAnsi="Tahoma"/>
      <w:sz w:val="16"/>
      <w:szCs w:val="16"/>
      <w:lang w:eastAsia="en-US"/>
    </w:rPr>
  </w:style>
  <w:style w:styleId="style63" w:type="character">
    <w:name w:val="Font Style16"/>
    <w:next w:val="style63"/>
    <w:rPr>
      <w:rFonts w:ascii="Times New Roman" w:cs="Times New Roman" w:hAnsi="Times New Roman"/>
      <w:sz w:val="20"/>
      <w:szCs w:val="20"/>
    </w:rPr>
  </w:style>
  <w:style w:styleId="style64" w:type="character">
    <w:name w:val="Font Style20"/>
    <w:next w:val="style64"/>
    <w:rPr>
      <w:rFonts w:ascii="Times New Roman" w:cs="Times New Roman" w:hAnsi="Times New Roman"/>
      <w:b/>
      <w:bCs/>
      <w:sz w:val="18"/>
      <w:szCs w:val="18"/>
    </w:rPr>
  </w:style>
  <w:style w:styleId="style65" w:type="character">
    <w:name w:val="Схема документа Знак"/>
    <w:basedOn w:val="style15"/>
    <w:next w:val="style65"/>
    <w:rPr>
      <w:rFonts w:ascii="Tahoma" w:hAnsi="Tahoma"/>
      <w:shd w:fill="000080" w:val="clear"/>
      <w:lang w:eastAsia="ru-RU" w:val="ru-RU"/>
    </w:rPr>
  </w:style>
  <w:style w:styleId="style66" w:type="character">
    <w:name w:val="Font Style17"/>
    <w:next w:val="style66"/>
    <w:rPr>
      <w:rFonts w:ascii="Times New Roman" w:cs="Times New Roman" w:hAnsi="Times New Roman"/>
      <w:b/>
      <w:bCs/>
      <w:sz w:val="16"/>
      <w:szCs w:val="16"/>
    </w:rPr>
  </w:style>
  <w:style w:styleId="style67" w:type="character">
    <w:name w:val="Font Style19"/>
    <w:next w:val="style67"/>
    <w:rPr>
      <w:rFonts w:ascii="Times New Roman" w:cs="Times New Roman" w:hAnsi="Times New Roman"/>
      <w:sz w:val="16"/>
      <w:szCs w:val="16"/>
    </w:rPr>
  </w:style>
  <w:style w:styleId="style68" w:type="character">
    <w:name w:val="Font Style18"/>
    <w:next w:val="style68"/>
    <w:rPr>
      <w:rFonts w:ascii="Times New Roman" w:cs="Times New Roman" w:hAnsi="Times New Roman"/>
      <w:i/>
      <w:iCs/>
      <w:sz w:val="16"/>
      <w:szCs w:val="16"/>
    </w:rPr>
  </w:style>
  <w:style w:styleId="style69" w:type="character">
    <w:name w:val="Стандартный HTML Знак"/>
    <w:basedOn w:val="style15"/>
    <w:next w:val="style69"/>
    <w:rPr>
      <w:rFonts w:ascii="Consolas" w:cs="Consolas" w:eastAsia="Calibri" w:hAnsi="Consolas"/>
    </w:rPr>
  </w:style>
  <w:style w:styleId="style70" w:type="character">
    <w:name w:val="Стандартный HTML Знак2"/>
    <w:next w:val="style70"/>
    <w:rPr>
      <w:rFonts w:ascii="Courier New" w:cs="Courier New" w:hAnsi="Courier New"/>
      <w:sz w:val="24"/>
      <w:szCs w:val="24"/>
    </w:rPr>
  </w:style>
  <w:style w:styleId="style71" w:type="character">
    <w:name w:val="Стиль3 Знак"/>
    <w:next w:val="style71"/>
    <w:rPr>
      <w:rFonts w:ascii="Arial" w:hAnsi="Arial"/>
      <w:bCs/>
      <w:iCs/>
    </w:rPr>
  </w:style>
  <w:style w:styleId="style72" w:type="character">
    <w:name w:val="c21"/>
    <w:basedOn w:val="style15"/>
    <w:next w:val="style72"/>
    <w:rPr/>
  </w:style>
  <w:style w:styleId="style73" w:type="character">
    <w:name w:val="c35 c21"/>
    <w:basedOn w:val="style15"/>
    <w:next w:val="style73"/>
    <w:rPr/>
  </w:style>
  <w:style w:styleId="style74" w:type="character">
    <w:name w:val="c21 c8 c9"/>
    <w:basedOn w:val="style15"/>
    <w:next w:val="style74"/>
    <w:rPr/>
  </w:style>
  <w:style w:styleId="style75" w:type="character">
    <w:name w:val="c1"/>
    <w:basedOn w:val="style15"/>
    <w:next w:val="style75"/>
    <w:rPr/>
  </w:style>
  <w:style w:styleId="style76" w:type="character">
    <w:name w:val="c1 c24 c7"/>
    <w:basedOn w:val="style15"/>
    <w:next w:val="style76"/>
    <w:rPr/>
  </w:style>
  <w:style w:styleId="style77" w:type="character">
    <w:name w:val="c1 c12"/>
    <w:basedOn w:val="style15"/>
    <w:next w:val="style77"/>
    <w:rPr/>
  </w:style>
  <w:style w:styleId="style78" w:type="character">
    <w:name w:val="c1 c12 c3"/>
    <w:basedOn w:val="style15"/>
    <w:next w:val="style78"/>
    <w:rPr/>
  </w:style>
  <w:style w:styleId="style79" w:type="character">
    <w:name w:val="c1 c3"/>
    <w:basedOn w:val="style15"/>
    <w:next w:val="style79"/>
    <w:rPr/>
  </w:style>
  <w:style w:styleId="style80" w:type="character">
    <w:name w:val="Красная строка Знак"/>
    <w:basedOn w:val="style28"/>
    <w:next w:val="style80"/>
    <w:rPr>
      <w:sz w:val="24"/>
      <w:szCs w:val="24"/>
      <w:lang w:bidi="ar-SA" w:eastAsia="ru-RU" w:val="ru-RU"/>
    </w:rPr>
  </w:style>
  <w:style w:styleId="style81" w:type="character">
    <w:name w:val="Красная строка 2 Знак"/>
    <w:basedOn w:val="style42"/>
    <w:next w:val="style81"/>
    <w:rPr>
      <w:rFonts w:ascii="Calibri" w:eastAsia="Calibri" w:hAnsi="Calibri"/>
      <w:sz w:val="24"/>
      <w:szCs w:val="24"/>
    </w:rPr>
  </w:style>
  <w:style w:styleId="style82" w:type="character">
    <w:name w:val="Основной текст 3 Знак"/>
    <w:basedOn w:val="style15"/>
    <w:next w:val="style82"/>
    <w:rPr>
      <w:sz w:val="16"/>
      <w:szCs w:val="16"/>
    </w:rPr>
  </w:style>
  <w:style w:styleId="style83" w:type="character">
    <w:name w:val="c3 c22"/>
    <w:basedOn w:val="style15"/>
    <w:next w:val="style83"/>
    <w:rPr/>
  </w:style>
  <w:style w:styleId="style84" w:type="character">
    <w:name w:val="c3"/>
    <w:basedOn w:val="style15"/>
    <w:next w:val="style84"/>
    <w:rPr/>
  </w:style>
  <w:style w:styleId="style85" w:type="character">
    <w:name w:val="Font Style97"/>
    <w:next w:val="style85"/>
    <w:rPr>
      <w:rFonts w:ascii="Arial Black" w:cs="Arial Black" w:hAnsi="Arial Black"/>
      <w:sz w:val="16"/>
      <w:szCs w:val="16"/>
    </w:rPr>
  </w:style>
  <w:style w:styleId="style86" w:type="character">
    <w:name w:val="Текст концевой сноски Знак"/>
    <w:basedOn w:val="style15"/>
    <w:next w:val="style86"/>
    <w:rPr/>
  </w:style>
  <w:style w:styleId="style87" w:type="character">
    <w:name w:val="endnote reference"/>
    <w:next w:val="style87"/>
    <w:rPr>
      <w:vertAlign w:val="superscript"/>
    </w:rPr>
  </w:style>
  <w:style w:styleId="style88" w:type="character">
    <w:name w:val="Знак Знак16"/>
    <w:next w:val="style88"/>
    <w:rPr>
      <w:rFonts w:ascii="Cambria" w:hAnsi="Cambria"/>
      <w:b/>
      <w:bCs/>
      <w:sz w:val="32"/>
      <w:szCs w:val="32"/>
      <w:lang w:bidi="ar-SA" w:eastAsia="en-US" w:val="ru-RU"/>
    </w:rPr>
  </w:style>
  <w:style w:styleId="style89" w:type="character">
    <w:name w:val="Знак Знак15"/>
    <w:next w:val="style89"/>
    <w:rPr>
      <w:rFonts w:ascii="Arial" w:cs="Arial" w:hAnsi="Arial"/>
      <w:b/>
      <w:bCs/>
      <w:i/>
      <w:iCs/>
      <w:sz w:val="28"/>
      <w:szCs w:val="28"/>
      <w:lang w:bidi="ar-SA" w:eastAsia="ru-RU" w:val="ru-RU"/>
    </w:rPr>
  </w:style>
  <w:style w:styleId="style90" w:type="character">
    <w:name w:val="Знак Знак14"/>
    <w:next w:val="style90"/>
    <w:rPr>
      <w:rFonts w:ascii="Tahoma" w:hAnsi="Tahoma"/>
      <w:sz w:val="16"/>
      <w:szCs w:val="16"/>
      <w:lang w:bidi="ar-SA" w:eastAsia="ru-RU"/>
    </w:rPr>
  </w:style>
  <w:style w:styleId="style91" w:type="character">
    <w:name w:val="spelle"/>
    <w:basedOn w:val="style15"/>
    <w:next w:val="style91"/>
    <w:rPr/>
  </w:style>
  <w:style w:styleId="style92" w:type="character">
    <w:name w:val="dash041e_005f0431_005f044b_005f0447_005f043d_005f044b_005f0439_005f_005fchar1__char1"/>
    <w:next w:val="style92"/>
    <w:rPr>
      <w:rFonts w:ascii="Times New Roman" w:cs="Times New Roman" w:hAnsi="Times New Roman"/>
      <w:strike w:val="false"/>
      <w:dstrike w:val="false"/>
      <w:sz w:val="24"/>
      <w:szCs w:val="24"/>
      <w:u w:val="none"/>
      <w:effect w:val="none"/>
    </w:rPr>
  </w:style>
  <w:style w:styleId="style93" w:type="character">
    <w:name w:val="Font Style13"/>
    <w:next w:val="style93"/>
    <w:rPr>
      <w:rFonts w:ascii="Franklin Gothic Medium" w:cs="Franklin Gothic Medium" w:hAnsi="Franklin Gothic Medium"/>
      <w:b/>
      <w:bCs/>
      <w:sz w:val="20"/>
      <w:szCs w:val="20"/>
    </w:rPr>
  </w:style>
  <w:style w:styleId="style94" w:type="character">
    <w:name w:val="c2"/>
    <w:basedOn w:val="style15"/>
    <w:next w:val="style94"/>
    <w:rPr/>
  </w:style>
  <w:style w:styleId="style95" w:type="character">
    <w:name w:val="c42"/>
    <w:basedOn w:val="style15"/>
    <w:next w:val="style95"/>
    <w:rPr/>
  </w:style>
  <w:style w:styleId="style96" w:type="character">
    <w:name w:val="c8"/>
    <w:basedOn w:val="style15"/>
    <w:next w:val="style96"/>
    <w:rPr/>
  </w:style>
  <w:style w:styleId="style97" w:type="character">
    <w:name w:val="Знак Знак19"/>
    <w:next w:val="style97"/>
    <w:rPr>
      <w:rFonts w:ascii="Cambria" w:hAnsi="Cambria"/>
      <w:b/>
      <w:bCs/>
      <w:sz w:val="32"/>
      <w:szCs w:val="32"/>
      <w:lang w:bidi="ar-SA" w:eastAsia="en-US" w:val="ru-RU"/>
    </w:rPr>
  </w:style>
  <w:style w:styleId="style98" w:type="character">
    <w:name w:val="Знак Знак18"/>
    <w:next w:val="style98"/>
    <w:rPr>
      <w:rFonts w:ascii="Arial" w:cs="Arial" w:hAnsi="Arial"/>
      <w:b/>
      <w:bCs/>
      <w:i/>
      <w:iCs/>
      <w:sz w:val="28"/>
      <w:szCs w:val="28"/>
      <w:lang w:bidi="ar-SA" w:eastAsia="ru-RU" w:val="ru-RU"/>
    </w:rPr>
  </w:style>
  <w:style w:styleId="style99" w:type="character">
    <w:name w:val="Знак Знак17"/>
    <w:next w:val="style99"/>
    <w:rPr>
      <w:rFonts w:ascii="Tahoma" w:hAnsi="Tahoma"/>
      <w:sz w:val="16"/>
      <w:szCs w:val="16"/>
      <w:lang w:bidi="ar-SA" w:eastAsia="ru-RU"/>
    </w:rPr>
  </w:style>
  <w:style w:styleId="style100" w:type="character">
    <w:name w:val="Схема документа Знак1"/>
    <w:next w:val="style100"/>
    <w:rPr>
      <w:rFonts w:ascii="Tahoma" w:cs="Tahoma" w:hAnsi="Tahoma"/>
      <w:sz w:val="16"/>
      <w:szCs w:val="16"/>
    </w:rPr>
  </w:style>
  <w:style w:styleId="style101" w:type="character">
    <w:name w:val="z-Начало формы Знак"/>
    <w:basedOn w:val="style15"/>
    <w:next w:val="style101"/>
    <w:rPr>
      <w:rFonts w:ascii="Arial" w:cs="Arial" w:hAnsi="Arial"/>
      <w:vanish/>
      <w:color w:val="000000"/>
      <w:sz w:val="16"/>
      <w:szCs w:val="16"/>
    </w:rPr>
  </w:style>
  <w:style w:styleId="style102" w:type="character">
    <w:name w:val="Font Style104"/>
    <w:next w:val="style102"/>
    <w:rPr>
      <w:rFonts w:ascii="Times New Roman" w:cs="Times New Roman" w:hAnsi="Times New Roman"/>
      <w:sz w:val="18"/>
      <w:szCs w:val="18"/>
    </w:rPr>
  </w:style>
  <w:style w:styleId="style103" w:type="character">
    <w:name w:val="Font Style95"/>
    <w:next w:val="style103"/>
    <w:rPr>
      <w:rFonts w:ascii="Times New Roman" w:cs="Times New Roman" w:hAnsi="Times New Roman"/>
      <w:i/>
      <w:iCs/>
      <w:sz w:val="18"/>
      <w:szCs w:val="18"/>
    </w:rPr>
  </w:style>
  <w:style w:styleId="style104" w:type="character">
    <w:name w:val="Font Style143"/>
    <w:next w:val="style104"/>
    <w:rPr>
      <w:rFonts w:ascii="Times New Roman" w:cs="Times New Roman" w:hAnsi="Times New Roman"/>
      <w:b/>
      <w:bCs/>
      <w:sz w:val="18"/>
      <w:szCs w:val="18"/>
    </w:rPr>
  </w:style>
  <w:style w:styleId="style105" w:type="character">
    <w:name w:val="Font Style29"/>
    <w:next w:val="style105"/>
    <w:rPr>
      <w:rFonts w:ascii="Times New Roman" w:cs="Times New Roman" w:hAnsi="Times New Roman"/>
      <w:sz w:val="20"/>
      <w:szCs w:val="20"/>
    </w:rPr>
  </w:style>
  <w:style w:styleId="style106" w:type="character">
    <w:name w:val="Font Style30"/>
    <w:next w:val="style106"/>
    <w:rPr>
      <w:rFonts w:ascii="Times New Roman" w:cs="Times New Roman" w:hAnsi="Times New Roman"/>
      <w:b/>
      <w:bCs/>
      <w:sz w:val="20"/>
      <w:szCs w:val="20"/>
    </w:rPr>
  </w:style>
  <w:style w:styleId="style107" w:type="character">
    <w:name w:val="Font Style31"/>
    <w:next w:val="style107"/>
    <w:rPr>
      <w:rFonts w:ascii="Times New Roman" w:cs="Times New Roman" w:hAnsi="Times New Roman"/>
      <w:i/>
      <w:iCs/>
      <w:sz w:val="20"/>
      <w:szCs w:val="20"/>
    </w:rPr>
  </w:style>
  <w:style w:styleId="style108" w:type="character">
    <w:name w:val="ListLabel 1"/>
    <w:next w:val="style108"/>
    <w:rPr>
      <w:sz w:val="20"/>
    </w:rPr>
  </w:style>
  <w:style w:styleId="style109" w:type="character">
    <w:name w:val="ListLabel 2"/>
    <w:next w:val="style109"/>
    <w:rPr>
      <w:rFonts w:cs="Courier New"/>
    </w:rPr>
  </w:style>
  <w:style w:styleId="style110" w:type="character">
    <w:name w:val="ListLabel 3"/>
    <w:next w:val="style110"/>
    <w:rPr>
      <w:rFonts w:cs="Times New Roman" w:eastAsia="Times New Roman"/>
    </w:rPr>
  </w:style>
  <w:style w:styleId="style111" w:type="character">
    <w:name w:val="ListLabel 4"/>
    <w:next w:val="style111"/>
    <w:rPr>
      <w:rFonts w:cs="Times New Roman"/>
      <w:b w:val="false"/>
      <w:i w:val="false"/>
      <w:sz w:val="24"/>
      <w:szCs w:val="24"/>
    </w:rPr>
  </w:style>
  <w:style w:styleId="style112" w:type="character">
    <w:name w:val="ListLabel 5"/>
    <w:next w:val="style112"/>
    <w:rPr>
      <w:rFonts w:cs="Times New Roman"/>
    </w:rPr>
  </w:style>
  <w:style w:styleId="style113" w:type="character">
    <w:name w:val="Привязка сноски"/>
    <w:next w:val="style113"/>
    <w:rPr>
      <w:vertAlign w:val="superscript"/>
    </w:rPr>
  </w:style>
  <w:style w:styleId="style114" w:type="character">
    <w:name w:val="Привязка концевой сноски"/>
    <w:next w:val="style114"/>
    <w:rPr>
      <w:vertAlign w:val="superscript"/>
    </w:rPr>
  </w:style>
  <w:style w:styleId="style115" w:type="character">
    <w:name w:val="ListLabel 6"/>
    <w:next w:val="style115"/>
    <w:rPr>
      <w:rFonts w:cs="Symbol"/>
      <w:sz w:val="20"/>
    </w:rPr>
  </w:style>
  <w:style w:styleId="style116" w:type="character">
    <w:name w:val="ListLabel 7"/>
    <w:next w:val="style116"/>
    <w:rPr>
      <w:rFonts w:cs="Courier New"/>
      <w:sz w:val="20"/>
    </w:rPr>
  </w:style>
  <w:style w:styleId="style117" w:type="character">
    <w:name w:val="ListLabel 8"/>
    <w:next w:val="style117"/>
    <w:rPr>
      <w:rFonts w:cs="Wingdings"/>
      <w:sz w:val="20"/>
    </w:rPr>
  </w:style>
  <w:style w:styleId="style118" w:type="character">
    <w:name w:val="ListLabel 9"/>
    <w:next w:val="style118"/>
    <w:rPr>
      <w:rFonts w:cs="Symbol"/>
    </w:rPr>
  </w:style>
  <w:style w:styleId="style119" w:type="character">
    <w:name w:val="ListLabel 10"/>
    <w:next w:val="style119"/>
    <w:rPr>
      <w:rFonts w:cs="Courier New"/>
    </w:rPr>
  </w:style>
  <w:style w:styleId="style120" w:type="character">
    <w:name w:val="ListLabel 11"/>
    <w:next w:val="style120"/>
    <w:rPr>
      <w:rFonts w:cs="Wingdings"/>
    </w:rPr>
  </w:style>
  <w:style w:styleId="style121" w:type="character">
    <w:name w:val="ListLabel 12"/>
    <w:next w:val="style121"/>
    <w:rPr>
      <w:rFonts w:cs="Times New Roman"/>
    </w:rPr>
  </w:style>
  <w:style w:styleId="style122" w:type="character">
    <w:name w:val="Символы концевой сноски"/>
    <w:next w:val="style122"/>
    <w:rPr/>
  </w:style>
  <w:style w:styleId="style123" w:type="paragraph">
    <w:name w:val="Заголовок"/>
    <w:basedOn w:val="style0"/>
    <w:next w:val="style124"/>
    <w:pPr>
      <w:keepNext/>
      <w:spacing w:after="120" w:before="240"/>
      <w:contextualSpacing w:val="false"/>
    </w:pPr>
    <w:rPr>
      <w:rFonts w:ascii="Arial" w:cs="Mangal" w:eastAsia="Microsoft YaHei" w:hAnsi="Arial"/>
      <w:sz w:val="28"/>
      <w:szCs w:val="28"/>
    </w:rPr>
  </w:style>
  <w:style w:styleId="style124" w:type="paragraph">
    <w:name w:val="Основной текст"/>
    <w:basedOn w:val="style0"/>
    <w:next w:val="style124"/>
    <w:pPr>
      <w:spacing w:after="0" w:before="0" w:line="100" w:lineRule="atLeast"/>
      <w:contextualSpacing w:val="false"/>
    </w:pPr>
    <w:rPr>
      <w:rFonts w:ascii="Times New Roman" w:eastAsia="Times New Roman" w:hAnsi="Times New Roman"/>
      <w:sz w:val="24"/>
      <w:szCs w:val="20"/>
    </w:rPr>
  </w:style>
  <w:style w:styleId="style125" w:type="paragraph">
    <w:name w:val="Список"/>
    <w:basedOn w:val="style0"/>
    <w:next w:val="style125"/>
    <w:pPr>
      <w:spacing w:after="0" w:before="0" w:line="100" w:lineRule="atLeast"/>
      <w:ind w:hanging="283" w:left="283" w:right="0"/>
      <w:contextualSpacing w:val="false"/>
    </w:pPr>
    <w:rPr>
      <w:rFonts w:ascii="Times New Roman" w:cs="Mangal" w:eastAsia="Times New Roman" w:hAnsi="Times New Roman"/>
      <w:sz w:val="24"/>
      <w:szCs w:val="24"/>
    </w:rPr>
  </w:style>
  <w:style w:styleId="style126" w:type="paragraph">
    <w:name w:val="Название"/>
    <w:basedOn w:val="style0"/>
    <w:next w:val="style126"/>
    <w:pPr>
      <w:suppressLineNumbers/>
      <w:spacing w:after="120" w:before="120"/>
      <w:contextualSpacing w:val="false"/>
    </w:pPr>
    <w:rPr>
      <w:rFonts w:cs="Mangal"/>
      <w:i/>
      <w:iCs/>
      <w:sz w:val="24"/>
      <w:szCs w:val="24"/>
    </w:rPr>
  </w:style>
  <w:style w:styleId="style127" w:type="paragraph">
    <w:name w:val="Указатель"/>
    <w:basedOn w:val="style0"/>
    <w:next w:val="style127"/>
    <w:pPr>
      <w:suppressLineNumbers/>
    </w:pPr>
    <w:rPr>
      <w:rFonts w:cs="Mangal"/>
    </w:rPr>
  </w:style>
  <w:style w:styleId="style128" w:type="paragraph">
    <w:name w:val="Заглавие"/>
    <w:basedOn w:val="style0"/>
    <w:next w:val="style128"/>
    <w:pPr>
      <w:spacing w:after="60" w:before="240" w:line="100" w:lineRule="atLeast"/>
      <w:contextualSpacing w:val="false"/>
      <w:jc w:val="center"/>
    </w:pPr>
    <w:rPr>
      <w:rFonts w:ascii="Cambria" w:eastAsia="Times New Roman" w:hAnsi="Cambria"/>
      <w:b/>
      <w:bCs/>
      <w:sz w:val="32"/>
      <w:szCs w:val="32"/>
    </w:rPr>
  </w:style>
  <w:style w:styleId="style129" w:type="paragraph">
    <w:name w:val="List Paragraph2"/>
    <w:basedOn w:val="style0"/>
    <w:next w:val="style129"/>
    <w:pPr>
      <w:suppressAutoHyphens w:val="true"/>
      <w:spacing w:after="0" w:before="0" w:line="360" w:lineRule="auto"/>
      <w:ind w:hanging="0" w:left="720" w:right="0"/>
      <w:contextualSpacing w:val="false"/>
    </w:pPr>
    <w:rPr>
      <w:rFonts w:ascii="Times New Roman" w:hAnsi="Times New Roman"/>
      <w:sz w:val="24"/>
      <w:szCs w:val="24"/>
      <w:lang w:eastAsia="ar-SA"/>
    </w:rPr>
  </w:style>
  <w:style w:styleId="style130" w:type="paragraph">
    <w:name w:val="Normal (Web)"/>
    <w:basedOn w:val="style0"/>
    <w:next w:val="style130"/>
    <w:pPr>
      <w:spacing w:after="130" w:before="130" w:line="360" w:lineRule="auto"/>
      <w:contextualSpacing w:val="false"/>
    </w:pPr>
    <w:rPr>
      <w:rFonts w:ascii="Times New Roman" w:hAnsi="Times New Roman"/>
      <w:sz w:val="24"/>
      <w:szCs w:val="24"/>
    </w:rPr>
  </w:style>
  <w:style w:styleId="style131" w:type="paragraph">
    <w:name w:val="ConsPlusNormal"/>
    <w:next w:val="style131"/>
    <w:pPr>
      <w:widowControl w:val="false"/>
      <w:suppressAutoHyphens w:val="true"/>
    </w:pPr>
    <w:rPr>
      <w:rFonts w:ascii="Arial" w:cs="Arial" w:eastAsia="Calibri" w:hAnsi="Arial"/>
      <w:color w:val="00000A"/>
      <w:sz w:val="20"/>
      <w:szCs w:val="20"/>
      <w:lang w:bidi="ar-SA" w:eastAsia="ru-RU" w:val="ru-RU"/>
    </w:rPr>
  </w:style>
  <w:style w:styleId="style132" w:type="paragraph">
    <w:name w:val="Абзац"/>
    <w:basedOn w:val="style0"/>
    <w:next w:val="style132"/>
    <w:pPr>
      <w:spacing w:after="0" w:before="0" w:line="312" w:lineRule="auto"/>
      <w:ind w:firstLine="567" w:left="0" w:right="0"/>
      <w:contextualSpacing w:val="false"/>
      <w:jc w:val="both"/>
    </w:pPr>
    <w:rPr>
      <w:rFonts w:ascii="Times New Roman" w:hAnsi="Times New Roman"/>
      <w:sz w:val="24"/>
      <w:szCs w:val="20"/>
    </w:rPr>
  </w:style>
  <w:style w:styleId="style133" w:type="paragraph">
    <w:name w:val="footnote text"/>
    <w:basedOn w:val="style0"/>
    <w:next w:val="style133"/>
    <w:pPr>
      <w:spacing w:after="0" w:before="0" w:line="100" w:lineRule="atLeast"/>
      <w:contextualSpacing w:val="false"/>
    </w:pPr>
    <w:rPr>
      <w:rFonts w:ascii="Times New Roman" w:eastAsia="Times New Roman" w:hAnsi="Times New Roman"/>
      <w:sz w:val="24"/>
      <w:szCs w:val="20"/>
    </w:rPr>
  </w:style>
  <w:style w:styleId="style134" w:type="paragraph">
    <w:name w:val="Нижний колонтитул"/>
    <w:basedOn w:val="style0"/>
    <w:next w:val="style134"/>
    <w:pPr>
      <w:tabs>
        <w:tab w:leader="none" w:pos="4677" w:val="center"/>
        <w:tab w:leader="none" w:pos="9355" w:val="right"/>
      </w:tabs>
    </w:pPr>
    <w:rPr/>
  </w:style>
  <w:style w:styleId="style135" w:type="paragraph">
    <w:name w:val="Заг 2"/>
    <w:basedOn w:val="style0"/>
    <w:next w:val="style135"/>
    <w:pPr>
      <w:keepNext/>
      <w:spacing w:after="170" w:before="283" w:line="296" w:lineRule="atLeast"/>
      <w:contextualSpacing w:val="false"/>
      <w:jc w:val="center"/>
      <w:textAlignment w:val="center"/>
    </w:pPr>
    <w:rPr>
      <w:rFonts w:ascii="PragmaticaC" w:cs="PragmaticaC" w:hAnsi="PragmaticaC"/>
      <w:b/>
      <w:bCs/>
      <w:color w:val="000000"/>
      <w:sz w:val="26"/>
      <w:szCs w:val="26"/>
    </w:rPr>
  </w:style>
  <w:style w:styleId="style136" w:type="paragraph">
    <w:name w:val="Буллит"/>
    <w:basedOn w:val="style0"/>
    <w:next w:val="style136"/>
    <w:pPr>
      <w:spacing w:after="0" w:before="0" w:line="214" w:lineRule="atLeast"/>
      <w:ind w:firstLine="244" w:left="0" w:right="0"/>
      <w:contextualSpacing w:val="false"/>
      <w:jc w:val="both"/>
      <w:textAlignment w:val="center"/>
    </w:pPr>
    <w:rPr>
      <w:rFonts w:ascii="NewtonCSanPin" w:cs="NewtonCSanPin" w:hAnsi="NewtonCSanPin"/>
      <w:color w:val="000000"/>
      <w:sz w:val="21"/>
      <w:szCs w:val="21"/>
    </w:rPr>
  </w:style>
  <w:style w:styleId="style137" w:type="paragraph">
    <w:name w:val="Основной"/>
    <w:basedOn w:val="style0"/>
    <w:next w:val="style137"/>
    <w:pPr>
      <w:spacing w:after="0" w:before="0" w:line="214" w:lineRule="atLeast"/>
      <w:ind w:firstLine="283" w:left="0" w:right="0"/>
      <w:contextualSpacing w:val="false"/>
      <w:jc w:val="both"/>
      <w:textAlignment w:val="center"/>
    </w:pPr>
    <w:rPr>
      <w:rFonts w:ascii="NewtonCSanPin" w:cs="NewtonCSanPin" w:hAnsi="NewtonCSanPin"/>
      <w:color w:val="000000"/>
      <w:sz w:val="21"/>
      <w:szCs w:val="21"/>
    </w:rPr>
  </w:style>
  <w:style w:styleId="style138" w:type="paragraph">
    <w:name w:val="WW-????????12"/>
    <w:basedOn w:val="style0"/>
    <w:next w:val="style138"/>
    <w:pPr>
      <w:widowControl w:val="false"/>
      <w:suppressAutoHyphens w:val="true"/>
      <w:overflowPunct w:val="false"/>
      <w:spacing w:after="0" w:before="0" w:line="214" w:lineRule="atLeast"/>
      <w:ind w:firstLine="283" w:left="0" w:right="0"/>
      <w:contextualSpacing w:val="false"/>
      <w:jc w:val="both"/>
      <w:textAlignment w:val="baseline"/>
    </w:pPr>
    <w:rPr>
      <w:rFonts w:ascii="NewtonCSanPin" w:hAnsi="NewtonCSanPin"/>
      <w:color w:val="000000"/>
      <w:sz w:val="21"/>
      <w:szCs w:val="20"/>
    </w:rPr>
  </w:style>
  <w:style w:styleId="style139" w:type="paragraph">
    <w:name w:val="??????"/>
    <w:basedOn w:val="style138"/>
    <w:next w:val="style139"/>
    <w:pPr>
      <w:ind w:firstLine="244" w:left="0" w:right="0"/>
    </w:pPr>
    <w:rPr/>
  </w:style>
  <w:style w:styleId="style140" w:type="paragraph">
    <w:name w:val="Заг 3"/>
    <w:basedOn w:val="style0"/>
    <w:next w:val="style140"/>
    <w:pPr>
      <w:keepNext/>
      <w:spacing w:after="113" w:before="255" w:line="240" w:lineRule="atLeast"/>
      <w:contextualSpacing w:val="false"/>
      <w:jc w:val="center"/>
      <w:textAlignment w:val="center"/>
    </w:pPr>
    <w:rPr>
      <w:rFonts w:ascii="PragmaticaC" w:cs="PragmaticaC" w:hAnsi="PragmaticaC"/>
      <w:b/>
      <w:bCs/>
      <w:i/>
      <w:iCs/>
      <w:color w:val="000000"/>
      <w:sz w:val="23"/>
      <w:szCs w:val="23"/>
    </w:rPr>
  </w:style>
  <w:style w:styleId="style141" w:type="paragraph">
    <w:name w:val="Заг 4"/>
    <w:basedOn w:val="style140"/>
    <w:next w:val="style141"/>
    <w:pPr/>
    <w:rPr>
      <w:b w:val="false"/>
      <w:bCs w:val="false"/>
    </w:rPr>
  </w:style>
  <w:style w:styleId="style142" w:type="paragraph">
    <w:name w:val="Курсив"/>
    <w:basedOn w:val="style137"/>
    <w:next w:val="style142"/>
    <w:pPr/>
    <w:rPr>
      <w:i/>
      <w:iCs/>
    </w:rPr>
  </w:style>
  <w:style w:styleId="style143" w:type="paragraph">
    <w:name w:val="Буллит Курсив"/>
    <w:basedOn w:val="style136"/>
    <w:next w:val="style143"/>
    <w:pPr/>
    <w:rPr>
      <w:i/>
      <w:iCs/>
    </w:rPr>
  </w:style>
  <w:style w:styleId="style144" w:type="paragraph">
    <w:name w:val="Без интервала1"/>
    <w:next w:val="style144"/>
    <w:pPr>
      <w:widowControl/>
      <w:suppressAutoHyphens w:val="true"/>
    </w:pPr>
    <w:rPr>
      <w:rFonts w:ascii="Calibri" w:cs="Times New Roman" w:eastAsia="Calibri" w:hAnsi="Calibri"/>
      <w:color w:val="00000A"/>
      <w:sz w:val="22"/>
      <w:szCs w:val="22"/>
      <w:lang w:bidi="ar-SA" w:eastAsia="ru-RU" w:val="ru-RU"/>
    </w:rPr>
  </w:style>
  <w:style w:styleId="style145" w:type="paragraph">
    <w:name w:val="Абзац списка1"/>
    <w:basedOn w:val="style0"/>
    <w:next w:val="style145"/>
    <w:pPr>
      <w:spacing w:after="200" w:before="0"/>
      <w:ind w:hanging="0" w:left="720" w:right="0"/>
      <w:contextualSpacing/>
    </w:pPr>
    <w:rPr>
      <w:rFonts w:eastAsia="Times New Roman"/>
      <w:lang w:eastAsia="en-US"/>
    </w:rPr>
  </w:style>
  <w:style w:styleId="style146" w:type="paragraph">
    <w:name w:val="Заг 1"/>
    <w:basedOn w:val="style0"/>
    <w:next w:val="style146"/>
    <w:pPr>
      <w:keepNext/>
      <w:pageBreakBefore/>
      <w:spacing w:after="170" w:before="0" w:line="296" w:lineRule="atLeast"/>
      <w:contextualSpacing w:val="false"/>
      <w:jc w:val="center"/>
      <w:textAlignment w:val="center"/>
    </w:pPr>
    <w:rPr>
      <w:rFonts w:ascii="PragmaticaC" w:cs="PragmaticaC" w:hAnsi="PragmaticaC"/>
      <w:b/>
      <w:bCs/>
      <w:caps/>
      <w:color w:val="000000"/>
      <w:sz w:val="26"/>
      <w:szCs w:val="26"/>
    </w:rPr>
  </w:style>
  <w:style w:styleId="style147" w:type="paragraph">
    <w:name w:val="Абзац списка3"/>
    <w:basedOn w:val="style0"/>
    <w:next w:val="style147"/>
    <w:pPr>
      <w:suppressAutoHyphens w:val="true"/>
      <w:spacing w:after="0" w:before="0" w:line="360" w:lineRule="auto"/>
      <w:ind w:hanging="0" w:left="720" w:right="0"/>
      <w:contextualSpacing w:val="false"/>
    </w:pPr>
    <w:rPr>
      <w:rFonts w:ascii="Times New Roman" w:hAnsi="Times New Roman"/>
      <w:sz w:val="24"/>
      <w:szCs w:val="24"/>
      <w:lang w:eastAsia="ar-SA"/>
    </w:rPr>
  </w:style>
  <w:style w:styleId="style148" w:type="paragraph">
    <w:name w:val="Сноска"/>
    <w:basedOn w:val="style137"/>
    <w:next w:val="style148"/>
    <w:pPr>
      <w:spacing w:line="174" w:lineRule="atLeast"/>
    </w:pPr>
    <w:rPr>
      <w:sz w:val="17"/>
      <w:szCs w:val="17"/>
    </w:rPr>
  </w:style>
  <w:style w:styleId="style149" w:type="paragraph">
    <w:name w:val="List Paragraph1"/>
    <w:basedOn w:val="style0"/>
    <w:next w:val="style149"/>
    <w:pPr>
      <w:suppressAutoHyphens w:val="true"/>
      <w:spacing w:after="0" w:before="0" w:line="360" w:lineRule="auto"/>
      <w:ind w:hanging="0" w:left="720" w:right="0"/>
      <w:contextualSpacing w:val="false"/>
    </w:pPr>
    <w:rPr>
      <w:rFonts w:ascii="Times New Roman" w:hAnsi="Times New Roman"/>
      <w:sz w:val="24"/>
      <w:szCs w:val="24"/>
      <w:lang w:eastAsia="ar-SA"/>
    </w:rPr>
  </w:style>
  <w:style w:styleId="style150" w:type="paragraph">
    <w:name w:val="14TexstOSNOVA_10/12"/>
    <w:basedOn w:val="style0"/>
    <w:next w:val="style150"/>
    <w:pPr>
      <w:spacing w:after="0" w:before="0" w:line="240" w:lineRule="atLeast"/>
      <w:ind w:firstLine="340" w:left="0" w:right="0"/>
      <w:contextualSpacing w:val="false"/>
      <w:jc w:val="both"/>
      <w:textAlignment w:val="center"/>
    </w:pPr>
    <w:rPr>
      <w:rFonts w:ascii="PragmaticaC" w:cs="PragmaticaC" w:hAnsi="PragmaticaC"/>
      <w:color w:val="000000"/>
      <w:sz w:val="20"/>
      <w:szCs w:val="20"/>
    </w:rPr>
  </w:style>
  <w:style w:styleId="style151" w:type="paragraph">
    <w:name w:val="Содержание 1"/>
    <w:basedOn w:val="style137"/>
    <w:next w:val="style151"/>
    <w:pPr>
      <w:suppressAutoHyphens w:val="true"/>
      <w:ind w:hanging="0" w:left="0" w:right="0"/>
    </w:pPr>
    <w:rPr>
      <w:rFonts w:ascii="Times New Roman" w:cs="Times New Roman" w:eastAsia="Times New Roman" w:hAnsi="Times New Roman"/>
      <w:lang w:val="en-US"/>
    </w:rPr>
  </w:style>
  <w:style w:styleId="style152" w:type="paragraph">
    <w:name w:val="Пж Курсив"/>
    <w:basedOn w:val="style137"/>
    <w:next w:val="style152"/>
    <w:pPr/>
    <w:rPr>
      <w:rFonts w:eastAsia="Times New Roman"/>
      <w:b/>
      <w:bCs/>
      <w:i/>
      <w:iCs/>
    </w:rPr>
  </w:style>
  <w:style w:styleId="style153" w:type="paragraph">
    <w:name w:val="Подзаг"/>
    <w:basedOn w:val="style137"/>
    <w:next w:val="style153"/>
    <w:pPr>
      <w:spacing w:after="28" w:before="113"/>
      <w:contextualSpacing w:val="false"/>
      <w:jc w:val="center"/>
    </w:pPr>
    <w:rPr>
      <w:b/>
      <w:bCs/>
      <w:i/>
      <w:iCs/>
    </w:rPr>
  </w:style>
  <w:style w:styleId="style154" w:type="paragraph">
    <w:name w:val="Абзац списка11"/>
    <w:basedOn w:val="style0"/>
    <w:next w:val="style154"/>
    <w:pPr>
      <w:spacing w:after="200" w:before="0"/>
      <w:ind w:hanging="0" w:left="720" w:right="0"/>
      <w:contextualSpacing/>
      <w:jc w:val="both"/>
    </w:pPr>
    <w:rPr>
      <w:rFonts w:ascii="Times New Roman" w:hAnsi="Times New Roman"/>
      <w:sz w:val="24"/>
      <w:lang w:eastAsia="en-US"/>
    </w:rPr>
  </w:style>
  <w:style w:styleId="style155" w:type="paragraph">
    <w:name w:val="Абзац списка2"/>
    <w:basedOn w:val="style0"/>
    <w:next w:val="style155"/>
    <w:pPr>
      <w:suppressAutoHyphens w:val="true"/>
      <w:spacing w:after="0" w:before="0" w:line="360" w:lineRule="auto"/>
      <w:ind w:hanging="0" w:left="720" w:right="0"/>
      <w:contextualSpacing w:val="false"/>
    </w:pPr>
    <w:rPr>
      <w:rFonts w:ascii="Times New Roman" w:hAnsi="Times New Roman"/>
      <w:sz w:val="24"/>
      <w:szCs w:val="24"/>
      <w:lang w:eastAsia="ar-SA"/>
    </w:rPr>
  </w:style>
  <w:style w:styleId="style156" w:type="paragraph">
    <w:name w:val="western"/>
    <w:basedOn w:val="style0"/>
    <w:next w:val="style156"/>
    <w:pPr>
      <w:spacing w:after="280" w:before="280" w:line="100" w:lineRule="atLeast"/>
      <w:contextualSpacing w:val="false"/>
    </w:pPr>
    <w:rPr>
      <w:rFonts w:ascii="Times New Roman" w:hAnsi="Times New Roman"/>
      <w:sz w:val="24"/>
      <w:szCs w:val="24"/>
    </w:rPr>
  </w:style>
  <w:style w:styleId="style157" w:type="paragraph">
    <w:name w:val="Default"/>
    <w:next w:val="style157"/>
    <w:pPr>
      <w:widowControl/>
      <w:suppressAutoHyphens w:val="true"/>
    </w:pPr>
    <w:rPr>
      <w:rFonts w:ascii="Times New Roman" w:cs="Times New Roman" w:eastAsia="Calibri" w:hAnsi="Times New Roman"/>
      <w:color w:val="000000"/>
      <w:sz w:val="24"/>
      <w:szCs w:val="24"/>
      <w:lang w:bidi="ar-SA" w:eastAsia="ru-RU" w:val="ru-RU"/>
    </w:rPr>
  </w:style>
  <w:style w:styleId="style158" w:type="paragraph">
    <w:name w:val="p4"/>
    <w:basedOn w:val="style0"/>
    <w:next w:val="style158"/>
    <w:pPr>
      <w:spacing w:after="280" w:before="280" w:line="100" w:lineRule="atLeast"/>
      <w:contextualSpacing w:val="false"/>
    </w:pPr>
    <w:rPr>
      <w:rFonts w:ascii="Times New Roman" w:hAnsi="Times New Roman"/>
      <w:sz w:val="24"/>
      <w:szCs w:val="24"/>
    </w:rPr>
  </w:style>
  <w:style w:styleId="style159" w:type="paragraph">
    <w:name w:val="18TexstSPISOK_1"/>
    <w:basedOn w:val="style0"/>
    <w:next w:val="style159"/>
    <w:pPr>
      <w:tabs>
        <w:tab w:leader="none" w:pos="360" w:val="left"/>
        <w:tab w:leader="none" w:pos="640" w:val="left"/>
      </w:tabs>
      <w:spacing w:after="0" w:before="0" w:line="240" w:lineRule="atLeast"/>
      <w:ind w:hanging="300" w:left="640" w:right="0"/>
      <w:contextualSpacing w:val="false"/>
      <w:jc w:val="both"/>
      <w:textAlignment w:val="center"/>
    </w:pPr>
    <w:rPr>
      <w:rFonts w:ascii="PragmaticaC" w:cs="PragmaticaC" w:hAnsi="PragmaticaC"/>
      <w:caps/>
      <w:color w:val="000000"/>
      <w:sz w:val="20"/>
      <w:szCs w:val="20"/>
    </w:rPr>
  </w:style>
  <w:style w:styleId="style160" w:type="paragraph">
    <w:name w:val="Подзаголовок"/>
    <w:basedOn w:val="style0"/>
    <w:next w:val="style160"/>
    <w:pPr>
      <w:jc w:val="left"/>
    </w:pPr>
    <w:rPr>
      <w:rFonts w:ascii="Cambria" w:eastAsia="Times New Roman" w:hAnsi="Cambria"/>
      <w:i/>
      <w:color w:val="4F81BD"/>
      <w:spacing w:val="15"/>
      <w:sz w:val="24"/>
      <w:szCs w:val="20"/>
    </w:rPr>
  </w:style>
  <w:style w:styleId="style161" w:type="paragraph">
    <w:name w:val="Верхний колонтитул"/>
    <w:basedOn w:val="style0"/>
    <w:next w:val="style161"/>
    <w:pPr>
      <w:tabs>
        <w:tab w:leader="none" w:pos="4677" w:val="center"/>
        <w:tab w:leader="none" w:pos="9355" w:val="right"/>
      </w:tabs>
      <w:spacing w:after="0" w:before="0" w:line="100" w:lineRule="atLeast"/>
      <w:contextualSpacing w:val="false"/>
    </w:pPr>
    <w:rPr>
      <w:rFonts w:eastAsia="Times New Roman"/>
      <w:sz w:val="20"/>
      <w:szCs w:val="20"/>
    </w:rPr>
  </w:style>
  <w:style w:styleId="style162" w:type="paragraph">
    <w:name w:val="Абзац списка4"/>
    <w:basedOn w:val="style0"/>
    <w:next w:val="style162"/>
    <w:pPr>
      <w:suppressAutoHyphens w:val="true"/>
      <w:spacing w:after="0" w:before="0" w:line="360" w:lineRule="auto"/>
      <w:ind w:hanging="0" w:left="720" w:right="0"/>
      <w:contextualSpacing w:val="false"/>
    </w:pPr>
    <w:rPr>
      <w:rFonts w:ascii="Times New Roman" w:hAnsi="Times New Roman"/>
      <w:sz w:val="24"/>
      <w:szCs w:val="24"/>
      <w:lang w:eastAsia="ar-SA"/>
    </w:rPr>
  </w:style>
  <w:style w:styleId="style163" w:type="paragraph">
    <w:name w:val="??????? (???)"/>
    <w:basedOn w:val="style0"/>
    <w:next w:val="style163"/>
    <w:pPr>
      <w:overflowPunct w:val="false"/>
      <w:spacing w:after="119" w:before="100" w:line="100" w:lineRule="atLeast"/>
      <w:contextualSpacing w:val="false"/>
      <w:textAlignment w:val="baseline"/>
    </w:pPr>
    <w:rPr>
      <w:rFonts w:ascii="Times New Roman" w:hAnsi="Times New Roman"/>
      <w:sz w:val="24"/>
      <w:szCs w:val="20"/>
    </w:rPr>
  </w:style>
  <w:style w:styleId="style164" w:type="paragraph">
    <w:name w:val="09PodZAG_п/ж"/>
    <w:basedOn w:val="style0"/>
    <w:next w:val="style164"/>
    <w:pPr>
      <w:spacing w:after="113" w:before="0" w:line="240" w:lineRule="atLeast"/>
      <w:contextualSpacing w:val="false"/>
      <w:jc w:val="center"/>
    </w:pPr>
    <w:rPr>
      <w:rFonts w:ascii="FuturisC" w:cs="FuturisC" w:eastAsia="Times New Roman" w:hAnsi="FuturisC"/>
      <w:b/>
      <w:bCs/>
      <w:color w:val="000000"/>
    </w:rPr>
  </w:style>
  <w:style w:styleId="style165" w:type="paragraph">
    <w:name w:val="Body Text 2"/>
    <w:basedOn w:val="style0"/>
    <w:next w:val="style165"/>
    <w:pPr>
      <w:spacing w:after="120" w:before="0" w:line="480" w:lineRule="auto"/>
      <w:contextualSpacing w:val="false"/>
    </w:pPr>
    <w:rPr>
      <w:rFonts w:eastAsia="Times New Roman"/>
    </w:rPr>
  </w:style>
  <w:style w:styleId="style166" w:type="paragraph">
    <w:name w:val="Body Text Indent 2"/>
    <w:basedOn w:val="style0"/>
    <w:next w:val="style166"/>
    <w:pPr>
      <w:spacing w:after="120" w:before="0" w:line="480" w:lineRule="auto"/>
      <w:ind w:hanging="0" w:left="283" w:right="0"/>
      <w:contextualSpacing w:val="false"/>
    </w:pPr>
    <w:rPr>
      <w:rFonts w:eastAsia="Times New Roman"/>
    </w:rPr>
  </w:style>
  <w:style w:styleId="style167" w:type="paragraph">
    <w:name w:val="Основной текст с отступом"/>
    <w:basedOn w:val="style124"/>
    <w:next w:val="style167"/>
    <w:pPr>
      <w:spacing w:after="120" w:before="0"/>
      <w:ind w:firstLine="210" w:left="0" w:right="0"/>
      <w:contextualSpacing w:val="false"/>
    </w:pPr>
    <w:rPr>
      <w:szCs w:val="24"/>
    </w:rPr>
  </w:style>
  <w:style w:styleId="style168" w:type="paragraph">
    <w:name w:val="А_основной"/>
    <w:basedOn w:val="style0"/>
    <w:next w:val="style168"/>
    <w:pPr>
      <w:widowControl w:val="false"/>
      <w:spacing w:after="0" w:before="0" w:line="360" w:lineRule="auto"/>
      <w:ind w:firstLine="454" w:left="0" w:right="0"/>
      <w:contextualSpacing w:val="false"/>
      <w:jc w:val="both"/>
    </w:pPr>
    <w:rPr>
      <w:rFonts w:ascii="Times New Roman" w:cs="Arial" w:eastAsia="Times New Roman" w:hAnsi="Times New Roman"/>
      <w:sz w:val="28"/>
      <w:szCs w:val="20"/>
    </w:rPr>
  </w:style>
  <w:style w:styleId="style169" w:type="paragraph">
    <w:name w:val="xl63"/>
    <w:basedOn w:val="style0"/>
    <w:next w:val="style169"/>
    <w:pPr>
      <w:spacing w:after="280" w:before="280" w:line="100" w:lineRule="atLeast"/>
      <w:contextualSpacing w:val="false"/>
    </w:pPr>
    <w:rPr>
      <w:rFonts w:ascii="Times New Roman" w:eastAsia="Times New Roman" w:hAnsi="Times New Roman"/>
      <w:sz w:val="24"/>
      <w:szCs w:val="24"/>
    </w:rPr>
  </w:style>
  <w:style w:styleId="style170" w:type="paragraph">
    <w:name w:val="xl64"/>
    <w:basedOn w:val="style0"/>
    <w:next w:val="style170"/>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jc w:val="center"/>
    </w:pPr>
    <w:rPr>
      <w:rFonts w:ascii="Times New Roman" w:eastAsia="Times New Roman" w:hAnsi="Times New Roman"/>
      <w:b/>
      <w:bCs/>
      <w:sz w:val="24"/>
      <w:szCs w:val="24"/>
    </w:rPr>
  </w:style>
  <w:style w:styleId="style171" w:type="paragraph">
    <w:name w:val="xl65"/>
    <w:basedOn w:val="style0"/>
    <w:next w:val="style171"/>
    <w:pPr>
      <w:pBdr>
        <w:top w:val="nil"/>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jc w:val="center"/>
    </w:pPr>
    <w:rPr>
      <w:rFonts w:ascii="Times New Roman" w:eastAsia="Times New Roman" w:hAnsi="Times New Roman"/>
      <w:b/>
      <w:bCs/>
      <w:sz w:val="24"/>
      <w:szCs w:val="24"/>
    </w:rPr>
  </w:style>
  <w:style w:styleId="style172" w:type="paragraph">
    <w:name w:val="xl66"/>
    <w:basedOn w:val="style0"/>
    <w:next w:val="style172"/>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pPr>
    <w:rPr>
      <w:rFonts w:ascii="Times New Roman" w:eastAsia="Times New Roman" w:hAnsi="Times New Roman"/>
      <w:sz w:val="24"/>
      <w:szCs w:val="24"/>
    </w:rPr>
  </w:style>
  <w:style w:styleId="style173" w:type="paragraph">
    <w:name w:val="xl67"/>
    <w:basedOn w:val="style0"/>
    <w:next w:val="style173"/>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pPr>
    <w:rPr>
      <w:rFonts w:ascii="Times New Roman" w:eastAsia="Times New Roman" w:hAnsi="Times New Roman"/>
      <w:sz w:val="24"/>
      <w:szCs w:val="24"/>
    </w:rPr>
  </w:style>
  <w:style w:styleId="style174" w:type="paragraph">
    <w:name w:val="xl68"/>
    <w:basedOn w:val="style0"/>
    <w:next w:val="style174"/>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pPr>
    <w:rPr>
      <w:rFonts w:ascii="Times New Roman" w:eastAsia="Times New Roman" w:hAnsi="Times New Roman"/>
      <w:sz w:val="24"/>
      <w:szCs w:val="24"/>
    </w:rPr>
  </w:style>
  <w:style w:styleId="style175" w:type="paragraph">
    <w:name w:val="xl69"/>
    <w:basedOn w:val="style0"/>
    <w:next w:val="style175"/>
    <w:pPr>
      <w:pBdr>
        <w:top w:color="1A1A1A" w:space="0" w:sz="4" w:val="single"/>
        <w:left w:color="1A1A1A" w:space="0" w:sz="4" w:val="single"/>
        <w:bottom w:color="1A1A1A" w:space="0" w:sz="4" w:val="single"/>
        <w:insideH w:color="1A1A1A" w:space="0" w:sz="4" w:val="single"/>
        <w:right w:val="nil"/>
        <w:insideV w:val="nil"/>
      </w:pBdr>
      <w:spacing w:after="280" w:before="280" w:line="100" w:lineRule="atLeast"/>
      <w:contextualSpacing w:val="false"/>
    </w:pPr>
    <w:rPr>
      <w:rFonts w:ascii="Times New Roman" w:eastAsia="Times New Roman" w:hAnsi="Times New Roman"/>
      <w:sz w:val="24"/>
      <w:szCs w:val="24"/>
    </w:rPr>
  </w:style>
  <w:style w:styleId="style176" w:type="paragraph">
    <w:name w:val="xl70"/>
    <w:basedOn w:val="style0"/>
    <w:next w:val="style176"/>
    <w:pPr>
      <w:pBdr>
        <w:top w:val="nil"/>
        <w:left w:color="1A1A1A" w:space="0" w:sz="4" w:val="single"/>
        <w:bottom w:val="nil"/>
        <w:insideH w:val="nil"/>
        <w:right w:color="1A1A1A" w:space="0" w:sz="4" w:val="single"/>
        <w:insideV w:color="1A1A1A" w:space="0" w:sz="4" w:val="single"/>
      </w:pBdr>
      <w:spacing w:after="280" w:before="280" w:line="100" w:lineRule="atLeast"/>
      <w:contextualSpacing w:val="false"/>
    </w:pPr>
    <w:rPr>
      <w:rFonts w:ascii="Times New Roman" w:eastAsia="Times New Roman" w:hAnsi="Times New Roman"/>
      <w:sz w:val="24"/>
      <w:szCs w:val="24"/>
    </w:rPr>
  </w:style>
  <w:style w:styleId="style177" w:type="paragraph">
    <w:name w:val="xl71"/>
    <w:basedOn w:val="style0"/>
    <w:next w:val="style177"/>
    <w:pPr>
      <w:shd w:fill="FFFF99" w:val="clear"/>
      <w:spacing w:after="280" w:before="280" w:line="100" w:lineRule="atLeast"/>
      <w:contextualSpacing w:val="false"/>
    </w:pPr>
    <w:rPr>
      <w:rFonts w:ascii="Times New Roman" w:eastAsia="Times New Roman" w:hAnsi="Times New Roman"/>
      <w:sz w:val="24"/>
      <w:szCs w:val="24"/>
    </w:rPr>
  </w:style>
  <w:style w:styleId="style178" w:type="paragraph">
    <w:name w:val="xl72"/>
    <w:basedOn w:val="style0"/>
    <w:next w:val="style178"/>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pPr>
    <w:rPr>
      <w:rFonts w:ascii="Times New Roman" w:eastAsia="Times New Roman" w:hAnsi="Times New Roman"/>
      <w:b/>
      <w:bCs/>
      <w:sz w:val="24"/>
      <w:szCs w:val="24"/>
    </w:rPr>
  </w:style>
  <w:style w:styleId="style179" w:type="paragraph">
    <w:name w:val="xl73"/>
    <w:basedOn w:val="style0"/>
    <w:next w:val="style179"/>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hd w:fill="FFFF99" w:val="clear"/>
      <w:spacing w:after="280" w:before="280" w:line="100" w:lineRule="atLeast"/>
      <w:contextualSpacing w:val="false"/>
      <w:jc w:val="center"/>
    </w:pPr>
    <w:rPr>
      <w:rFonts w:ascii="Times New Roman" w:eastAsia="Times New Roman" w:hAnsi="Times New Roman"/>
      <w:b/>
      <w:bCs/>
      <w:sz w:val="24"/>
      <w:szCs w:val="24"/>
    </w:rPr>
  </w:style>
  <w:style w:styleId="style180" w:type="paragraph">
    <w:name w:val="xl74"/>
    <w:basedOn w:val="style0"/>
    <w:next w:val="style180"/>
    <w:pPr>
      <w:pBdr>
        <w:top w:color="1A1A1A" w:space="0" w:sz="4" w:val="single"/>
        <w:left w:color="1A1A1A" w:space="0" w:sz="4" w:val="single"/>
        <w:bottom w:color="1A1A1A" w:space="0" w:sz="4" w:val="single"/>
        <w:insideH w:color="1A1A1A" w:space="0" w:sz="4" w:val="single"/>
        <w:right w:val="nil"/>
        <w:insideV w:val="nil"/>
      </w:pBdr>
      <w:spacing w:after="280" w:before="280" w:line="100" w:lineRule="atLeast"/>
      <w:contextualSpacing w:val="false"/>
      <w:jc w:val="center"/>
    </w:pPr>
    <w:rPr>
      <w:rFonts w:ascii="Times New Roman" w:eastAsia="Times New Roman" w:hAnsi="Times New Roman"/>
      <w:b/>
      <w:bCs/>
      <w:sz w:val="24"/>
      <w:szCs w:val="24"/>
    </w:rPr>
  </w:style>
  <w:style w:styleId="style181" w:type="paragraph">
    <w:name w:val="xl75"/>
    <w:basedOn w:val="style0"/>
    <w:next w:val="style181"/>
    <w:pPr>
      <w:spacing w:after="280" w:before="280" w:line="100" w:lineRule="atLeast"/>
      <w:contextualSpacing w:val="false"/>
      <w:jc w:val="center"/>
    </w:pPr>
    <w:rPr>
      <w:rFonts w:ascii="Times New Roman" w:eastAsia="Times New Roman" w:hAnsi="Times New Roman"/>
      <w:b/>
      <w:bCs/>
      <w:sz w:val="24"/>
      <w:szCs w:val="24"/>
    </w:rPr>
  </w:style>
  <w:style w:styleId="style182" w:type="paragraph">
    <w:name w:val="xl76"/>
    <w:basedOn w:val="style0"/>
    <w:next w:val="style182"/>
    <w:pPr>
      <w:spacing w:after="280" w:before="280" w:line="100" w:lineRule="atLeast"/>
      <w:contextualSpacing w:val="false"/>
      <w:jc w:val="center"/>
    </w:pPr>
    <w:rPr>
      <w:rFonts w:ascii="Times New Roman" w:eastAsia="Times New Roman" w:hAnsi="Times New Roman"/>
      <w:b/>
      <w:bCs/>
      <w:sz w:val="28"/>
      <w:szCs w:val="28"/>
    </w:rPr>
  </w:style>
  <w:style w:styleId="style183" w:type="paragraph">
    <w:name w:val="xl77"/>
    <w:basedOn w:val="style0"/>
    <w:next w:val="style183"/>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hd w:fill="FFFF99" w:val="clear"/>
      <w:spacing w:after="280" w:before="280" w:line="100" w:lineRule="atLeast"/>
      <w:contextualSpacing w:val="false"/>
    </w:pPr>
    <w:rPr>
      <w:rFonts w:ascii="Times New Roman" w:eastAsia="Times New Roman" w:hAnsi="Times New Roman"/>
      <w:b/>
      <w:bCs/>
      <w:sz w:val="24"/>
      <w:szCs w:val="24"/>
    </w:rPr>
  </w:style>
  <w:style w:styleId="style184" w:type="paragraph">
    <w:name w:val="xl78"/>
    <w:basedOn w:val="style0"/>
    <w:next w:val="style184"/>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hd w:fill="FFFF99" w:val="clear"/>
      <w:spacing w:after="280" w:before="280" w:line="100" w:lineRule="atLeast"/>
      <w:contextualSpacing w:val="false"/>
    </w:pPr>
    <w:rPr>
      <w:rFonts w:ascii="Times New Roman" w:eastAsia="Times New Roman" w:hAnsi="Times New Roman"/>
      <w:b/>
      <w:bCs/>
      <w:sz w:val="24"/>
      <w:szCs w:val="24"/>
    </w:rPr>
  </w:style>
  <w:style w:styleId="style185" w:type="paragraph">
    <w:name w:val="xl79"/>
    <w:basedOn w:val="style0"/>
    <w:next w:val="style185"/>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hd w:fill="FFFF99" w:val="clear"/>
      <w:spacing w:after="280" w:before="280" w:line="100" w:lineRule="atLeast"/>
      <w:contextualSpacing w:val="false"/>
    </w:pPr>
    <w:rPr>
      <w:rFonts w:ascii="Times New Roman" w:eastAsia="Times New Roman" w:hAnsi="Times New Roman"/>
      <w:sz w:val="24"/>
      <w:szCs w:val="24"/>
    </w:rPr>
  </w:style>
  <w:style w:styleId="style186" w:type="paragraph">
    <w:name w:val="xl80"/>
    <w:basedOn w:val="style0"/>
    <w:next w:val="style186"/>
    <w:pPr>
      <w:pBdr>
        <w:top w:color="1A1A1A" w:space="0" w:sz="4" w:val="single"/>
        <w:left w:color="1A1A1A" w:space="0" w:sz="4" w:val="single"/>
        <w:bottom w:val="nil"/>
        <w:insideH w:val="nil"/>
        <w:right w:color="1A1A1A" w:space="0" w:sz="4" w:val="single"/>
        <w:insideV w:color="1A1A1A" w:space="0" w:sz="4" w:val="single"/>
      </w:pBdr>
      <w:spacing w:after="280" w:before="280" w:line="100" w:lineRule="atLeast"/>
      <w:contextualSpacing w:val="false"/>
    </w:pPr>
    <w:rPr>
      <w:rFonts w:ascii="Times New Roman" w:eastAsia="Times New Roman" w:hAnsi="Times New Roman"/>
      <w:sz w:val="24"/>
      <w:szCs w:val="24"/>
    </w:rPr>
  </w:style>
  <w:style w:styleId="style187" w:type="paragraph">
    <w:name w:val="xl81"/>
    <w:basedOn w:val="style0"/>
    <w:next w:val="style187"/>
    <w:pPr>
      <w:spacing w:after="280" w:before="280" w:line="100" w:lineRule="atLeast"/>
      <w:contextualSpacing w:val="false"/>
    </w:pPr>
    <w:rPr>
      <w:rFonts w:ascii="Times New Roman" w:eastAsia="Times New Roman" w:hAnsi="Times New Roman"/>
      <w:b/>
      <w:bCs/>
      <w:sz w:val="24"/>
      <w:szCs w:val="24"/>
    </w:rPr>
  </w:style>
  <w:style w:styleId="style188" w:type="paragraph">
    <w:name w:val="xl82"/>
    <w:basedOn w:val="style0"/>
    <w:next w:val="style188"/>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pPr>
    <w:rPr>
      <w:rFonts w:ascii="Times New Roman" w:eastAsia="Times New Roman" w:hAnsi="Times New Roman"/>
      <w:b/>
      <w:bCs/>
      <w:sz w:val="24"/>
      <w:szCs w:val="24"/>
    </w:rPr>
  </w:style>
  <w:style w:styleId="style189" w:type="paragraph">
    <w:name w:val="xl83"/>
    <w:basedOn w:val="style0"/>
    <w:next w:val="style189"/>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hd w:fill="FFFF99" w:val="clear"/>
      <w:spacing w:after="280" w:before="280" w:line="100" w:lineRule="atLeast"/>
      <w:contextualSpacing w:val="false"/>
    </w:pPr>
    <w:rPr>
      <w:rFonts w:ascii="Times New Roman" w:eastAsia="Times New Roman" w:hAnsi="Times New Roman"/>
      <w:b/>
      <w:bCs/>
      <w:sz w:val="24"/>
      <w:szCs w:val="24"/>
    </w:rPr>
  </w:style>
  <w:style w:styleId="style190" w:type="paragraph">
    <w:name w:val="xl84"/>
    <w:basedOn w:val="style0"/>
    <w:next w:val="style190"/>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pacing w:after="280" w:before="280" w:line="100" w:lineRule="atLeast"/>
      <w:contextualSpacing w:val="false"/>
    </w:pPr>
    <w:rPr>
      <w:rFonts w:ascii="Times New Roman" w:eastAsia="Times New Roman" w:hAnsi="Times New Roman"/>
      <w:b/>
      <w:bCs/>
      <w:sz w:val="24"/>
      <w:szCs w:val="24"/>
    </w:rPr>
  </w:style>
  <w:style w:styleId="style191" w:type="paragraph">
    <w:name w:val="xl85"/>
    <w:basedOn w:val="style0"/>
    <w:next w:val="style191"/>
    <w:pPr>
      <w:pBdr>
        <w:top w:color="1A1A1A" w:space="0" w:sz="4" w:val="single"/>
        <w:left w:color="1A1A1A" w:space="0" w:sz="4" w:val="single"/>
        <w:bottom w:color="1A1A1A" w:space="0" w:sz="4" w:val="single"/>
        <w:insideH w:color="1A1A1A" w:space="0" w:sz="4" w:val="single"/>
        <w:right w:val="nil"/>
        <w:insideV w:val="nil"/>
      </w:pBdr>
      <w:spacing w:after="280" w:before="280" w:line="100" w:lineRule="atLeast"/>
      <w:contextualSpacing w:val="false"/>
    </w:pPr>
    <w:rPr>
      <w:rFonts w:ascii="Times New Roman" w:eastAsia="Times New Roman" w:hAnsi="Times New Roman"/>
      <w:i/>
      <w:iCs/>
      <w:sz w:val="24"/>
      <w:szCs w:val="24"/>
    </w:rPr>
  </w:style>
  <w:style w:styleId="style192" w:type="paragraph">
    <w:name w:val="xl86"/>
    <w:basedOn w:val="style0"/>
    <w:next w:val="style192"/>
    <w:pPr>
      <w:pBdr>
        <w:top w:color="1A1A1A" w:space="0" w:sz="4" w:val="single"/>
        <w:left w:color="1A1A1A" w:space="0" w:sz="4" w:val="single"/>
        <w:bottom w:color="1A1A1A" w:space="0" w:sz="4" w:val="single"/>
        <w:insideH w:color="1A1A1A" w:space="0" w:sz="4" w:val="single"/>
        <w:right w:color="000001" w:space="0" w:sz="4" w:val="single"/>
        <w:insideV w:color="000001" w:space="0" w:sz="4" w:val="single"/>
      </w:pBdr>
      <w:spacing w:after="280" w:before="280" w:line="100" w:lineRule="atLeast"/>
      <w:contextualSpacing w:val="false"/>
      <w:jc w:val="center"/>
    </w:pPr>
    <w:rPr>
      <w:rFonts w:ascii="Times New Roman" w:eastAsia="Times New Roman" w:hAnsi="Times New Roman"/>
      <w:b/>
      <w:bCs/>
      <w:sz w:val="24"/>
      <w:szCs w:val="24"/>
    </w:rPr>
  </w:style>
  <w:style w:styleId="style193" w:type="paragraph">
    <w:name w:val="xl87"/>
    <w:basedOn w:val="style0"/>
    <w:next w:val="style193"/>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pacing w:after="280" w:before="280" w:line="100" w:lineRule="atLeast"/>
      <w:contextualSpacing w:val="false"/>
      <w:jc w:val="center"/>
      <w:textAlignment w:val="center"/>
    </w:pPr>
    <w:rPr>
      <w:rFonts w:ascii="Times New Roman" w:eastAsia="Times New Roman" w:hAnsi="Times New Roman"/>
      <w:b/>
      <w:bCs/>
      <w:sz w:val="24"/>
      <w:szCs w:val="24"/>
    </w:rPr>
  </w:style>
  <w:style w:styleId="style194" w:type="paragraph">
    <w:name w:val="xl88"/>
    <w:basedOn w:val="style0"/>
    <w:next w:val="style194"/>
    <w:pPr>
      <w:pBdr>
        <w:top w:color="1A1A1A" w:space="0" w:sz="4" w:val="single"/>
        <w:left w:color="1A1A1A" w:space="0" w:sz="4" w:val="single"/>
        <w:bottom w:color="1A1A1A" w:space="0" w:sz="4" w:val="single"/>
        <w:insideH w:color="1A1A1A" w:space="0" w:sz="4" w:val="single"/>
        <w:right w:val="nil"/>
        <w:insideV w:val="nil"/>
      </w:pBdr>
      <w:spacing w:after="280" w:before="280" w:line="100" w:lineRule="atLeast"/>
      <w:contextualSpacing w:val="false"/>
      <w:jc w:val="center"/>
      <w:textAlignment w:val="center"/>
    </w:pPr>
    <w:rPr>
      <w:rFonts w:ascii="Times New Roman" w:eastAsia="Times New Roman" w:hAnsi="Times New Roman"/>
      <w:sz w:val="24"/>
      <w:szCs w:val="24"/>
    </w:rPr>
  </w:style>
  <w:style w:styleId="style195" w:type="paragraph">
    <w:name w:val="xl89"/>
    <w:basedOn w:val="style0"/>
    <w:next w:val="style195"/>
    <w:pPr>
      <w:pBdr>
        <w:top w:color="00000A" w:space="0" w:sz="8" w:val="single"/>
        <w:left w:color="00000A" w:space="0" w:sz="8" w:val="single"/>
        <w:bottom w:color="00000A" w:space="0" w:sz="8" w:val="single"/>
        <w:insideH w:color="00000A" w:space="0" w:sz="8" w:val="single"/>
        <w:right w:color="00000A" w:space="0" w:sz="8" w:val="single"/>
        <w:insideV w:color="00000A" w:space="0" w:sz="8" w:val="single"/>
      </w:pBdr>
      <w:shd w:fill="FFFF99" w:val="clear"/>
      <w:spacing w:after="280" w:before="280" w:line="100" w:lineRule="atLeast"/>
      <w:contextualSpacing w:val="false"/>
    </w:pPr>
    <w:rPr>
      <w:rFonts w:ascii="Times New Roman" w:eastAsia="Times New Roman" w:hAnsi="Times New Roman"/>
      <w:sz w:val="24"/>
      <w:szCs w:val="24"/>
    </w:rPr>
  </w:style>
  <w:style w:styleId="style196" w:type="paragraph">
    <w:name w:val="xl90"/>
    <w:basedOn w:val="style0"/>
    <w:next w:val="style196"/>
    <w:pPr>
      <w:pBdr>
        <w:top w:val="nil"/>
        <w:left w:color="000001" w:space="0" w:sz="8" w:val="single"/>
        <w:bottom w:color="000001" w:space="0" w:sz="8" w:val="single"/>
        <w:insideH w:color="000001" w:space="0" w:sz="8" w:val="single"/>
        <w:right w:val="nil"/>
        <w:insideV w:val="nil"/>
      </w:pBdr>
      <w:spacing w:after="280" w:before="280" w:line="100" w:lineRule="atLeast"/>
      <w:contextualSpacing w:val="false"/>
      <w:jc w:val="center"/>
      <w:textAlignment w:val="center"/>
    </w:pPr>
    <w:rPr>
      <w:rFonts w:ascii="Times New Roman" w:eastAsia="Times New Roman" w:hAnsi="Times New Roman"/>
      <w:b/>
      <w:bCs/>
      <w:sz w:val="24"/>
      <w:szCs w:val="24"/>
    </w:rPr>
  </w:style>
  <w:style w:styleId="style197" w:type="paragraph">
    <w:name w:val="xl91"/>
    <w:basedOn w:val="style0"/>
    <w:next w:val="style197"/>
    <w:pPr>
      <w:pBdr>
        <w:top w:val="nil"/>
        <w:left w:color="00000A" w:space="0" w:sz="8" w:val="single"/>
        <w:bottom w:color="00000A" w:space="0" w:sz="8" w:val="single"/>
        <w:insideH w:color="00000A" w:space="0" w:sz="8" w:val="single"/>
        <w:right w:color="00000A" w:space="0" w:sz="8" w:val="single"/>
        <w:insideV w:color="00000A" w:space="0" w:sz="8" w:val="single"/>
      </w:pBdr>
      <w:shd w:fill="FFFF99" w:val="clear"/>
      <w:spacing w:after="280" w:before="280" w:line="100" w:lineRule="atLeast"/>
      <w:contextualSpacing w:val="false"/>
    </w:pPr>
    <w:rPr>
      <w:rFonts w:ascii="Times New Roman" w:eastAsia="Times New Roman" w:hAnsi="Times New Roman"/>
      <w:sz w:val="24"/>
      <w:szCs w:val="24"/>
    </w:rPr>
  </w:style>
  <w:style w:styleId="style198" w:type="paragraph">
    <w:name w:val="xl92"/>
    <w:basedOn w:val="style0"/>
    <w:next w:val="style198"/>
    <w:pPr>
      <w:pBdr>
        <w:top w:val="nil"/>
        <w:left w:val="nil"/>
        <w:bottom w:color="000001" w:space="0" w:sz="8" w:val="single"/>
        <w:insideH w:color="000001" w:space="0" w:sz="8" w:val="single"/>
        <w:right w:color="000001" w:space="0" w:sz="8" w:val="single"/>
        <w:insideV w:color="000001" w:space="0" w:sz="8" w:val="single"/>
      </w:pBdr>
      <w:shd w:fill="FFFF99" w:val="clear"/>
      <w:spacing w:after="280" w:before="280" w:line="100" w:lineRule="atLeast"/>
      <w:contextualSpacing w:val="false"/>
    </w:pPr>
    <w:rPr>
      <w:rFonts w:ascii="Times New Roman" w:eastAsia="Times New Roman" w:hAnsi="Times New Roman"/>
      <w:b/>
      <w:bCs/>
      <w:sz w:val="24"/>
      <w:szCs w:val="24"/>
    </w:rPr>
  </w:style>
  <w:style w:styleId="style199" w:type="paragraph">
    <w:name w:val="xl93"/>
    <w:basedOn w:val="style0"/>
    <w:next w:val="style199"/>
    <w:pPr>
      <w:spacing w:after="280" w:before="280" w:line="100" w:lineRule="atLeast"/>
      <w:contextualSpacing w:val="false"/>
    </w:pPr>
    <w:rPr>
      <w:rFonts w:ascii="Times New Roman" w:eastAsia="Times New Roman" w:hAnsi="Times New Roman"/>
      <w:b/>
      <w:bCs/>
    </w:rPr>
  </w:style>
  <w:style w:styleId="style200" w:type="paragraph">
    <w:name w:val="xl94"/>
    <w:basedOn w:val="style0"/>
    <w:next w:val="style200"/>
    <w:pPr>
      <w:pBdr>
        <w:top w:color="1A1A1A" w:space="0" w:sz="4" w:val="single"/>
        <w:left w:color="1A1A1A" w:space="0" w:sz="4" w:val="single"/>
        <w:bottom w:color="1A1A1A" w:space="0" w:sz="4" w:val="single"/>
        <w:insideH w:color="1A1A1A" w:space="0" w:sz="4" w:val="single"/>
        <w:right w:val="nil"/>
        <w:insideV w:val="nil"/>
      </w:pBdr>
      <w:spacing w:after="280" w:before="280" w:line="100" w:lineRule="atLeast"/>
      <w:contextualSpacing w:val="false"/>
    </w:pPr>
    <w:rPr>
      <w:rFonts w:ascii="Arial" w:cs="Arial" w:eastAsia="Times New Roman" w:hAnsi="Arial"/>
      <w:b/>
      <w:bCs/>
      <w:i/>
      <w:iCs/>
      <w:sz w:val="24"/>
      <w:szCs w:val="24"/>
    </w:rPr>
  </w:style>
  <w:style w:styleId="style201" w:type="paragraph">
    <w:name w:val="xl95"/>
    <w:basedOn w:val="style0"/>
    <w:next w:val="style201"/>
    <w:pPr>
      <w:pBdr>
        <w:top w:color="1A1A1A" w:space="0" w:sz="4" w:val="single"/>
        <w:left w:color="1A1A1A" w:space="0" w:sz="4" w:val="single"/>
        <w:bottom w:color="1A1A1A" w:space="0" w:sz="4" w:val="single"/>
        <w:insideH w:color="1A1A1A" w:space="0" w:sz="4" w:val="single"/>
        <w:right w:color="1A1A1A" w:space="0" w:sz="4" w:val="single"/>
        <w:insideV w:color="1A1A1A" w:space="0" w:sz="4" w:val="single"/>
      </w:pBdr>
      <w:spacing w:after="280" w:before="280" w:line="100" w:lineRule="atLeast"/>
      <w:contextualSpacing w:val="false"/>
    </w:pPr>
    <w:rPr>
      <w:rFonts w:ascii="Arial" w:cs="Arial" w:eastAsia="Times New Roman" w:hAnsi="Arial"/>
      <w:b/>
      <w:bCs/>
      <w:sz w:val="24"/>
      <w:szCs w:val="24"/>
    </w:rPr>
  </w:style>
  <w:style w:styleId="style202" w:type="paragraph">
    <w:name w:val="xl96"/>
    <w:basedOn w:val="style0"/>
    <w:next w:val="style20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0" w:before="280" w:line="100" w:lineRule="atLeast"/>
      <w:contextualSpacing w:val="false"/>
    </w:pPr>
    <w:rPr>
      <w:rFonts w:ascii="Times New Roman" w:eastAsia="Times New Roman" w:hAnsi="Times New Roman"/>
      <w:sz w:val="24"/>
      <w:szCs w:val="24"/>
    </w:rPr>
  </w:style>
  <w:style w:styleId="style203" w:type="paragraph">
    <w:name w:val="xl97"/>
    <w:basedOn w:val="style0"/>
    <w:next w:val="style20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0" w:before="280" w:line="100" w:lineRule="atLeast"/>
      <w:contextualSpacing w:val="false"/>
    </w:pPr>
    <w:rPr>
      <w:rFonts w:ascii="Times New Roman" w:eastAsia="Times New Roman" w:hAnsi="Times New Roman"/>
      <w:sz w:val="24"/>
      <w:szCs w:val="24"/>
    </w:rPr>
  </w:style>
  <w:style w:styleId="style204" w:type="paragraph">
    <w:name w:val="xl98"/>
    <w:basedOn w:val="style0"/>
    <w:next w:val="style204"/>
    <w:pPr>
      <w:pBdr>
        <w:top w:color="1A1A1A" w:space="0" w:sz="4" w:val="single"/>
        <w:left w:color="1A1A1A" w:space="0" w:sz="4" w:val="single"/>
        <w:bottom w:val="nil"/>
        <w:insideH w:val="nil"/>
        <w:right w:color="1A1A1A" w:space="0" w:sz="4" w:val="single"/>
        <w:insideV w:color="1A1A1A" w:space="0" w:sz="4" w:val="single"/>
      </w:pBdr>
      <w:shd w:fill="FFFF99" w:val="clear"/>
      <w:spacing w:after="280" w:before="280" w:line="100" w:lineRule="atLeast"/>
      <w:contextualSpacing w:val="false"/>
    </w:pPr>
    <w:rPr>
      <w:rFonts w:ascii="Times New Roman" w:eastAsia="Times New Roman" w:hAnsi="Times New Roman"/>
      <w:sz w:val="24"/>
      <w:szCs w:val="24"/>
    </w:rPr>
  </w:style>
  <w:style w:styleId="style205" w:type="paragraph">
    <w:name w:val="xl99"/>
    <w:basedOn w:val="style0"/>
    <w:next w:val="style205"/>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hd w:fill="FFFF00" w:val="clear"/>
      <w:spacing w:after="280" w:before="280" w:line="100" w:lineRule="atLeast"/>
      <w:contextualSpacing w:val="false"/>
    </w:pPr>
    <w:rPr>
      <w:rFonts w:ascii="Times New Roman" w:eastAsia="Times New Roman" w:hAnsi="Times New Roman"/>
      <w:b/>
      <w:bCs/>
      <w:sz w:val="24"/>
      <w:szCs w:val="24"/>
    </w:rPr>
  </w:style>
  <w:style w:styleId="style206" w:type="paragraph">
    <w:name w:val="xl100"/>
    <w:basedOn w:val="style0"/>
    <w:next w:val="style206"/>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hd w:fill="FFFF00" w:val="clear"/>
      <w:spacing w:after="280" w:before="280" w:line="100" w:lineRule="atLeast"/>
      <w:contextualSpacing w:val="false"/>
    </w:pPr>
    <w:rPr>
      <w:rFonts w:ascii="Times New Roman" w:eastAsia="Times New Roman" w:hAnsi="Times New Roman"/>
      <w:b/>
      <w:bCs/>
      <w:sz w:val="24"/>
      <w:szCs w:val="24"/>
    </w:rPr>
  </w:style>
  <w:style w:styleId="style207" w:type="paragraph">
    <w:name w:val="xl101"/>
    <w:basedOn w:val="style0"/>
    <w:next w:val="style207"/>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hd w:fill="FFFF00" w:val="clear"/>
      <w:spacing w:after="280" w:before="280" w:line="100" w:lineRule="atLeast"/>
      <w:contextualSpacing w:val="false"/>
    </w:pPr>
    <w:rPr>
      <w:rFonts w:ascii="Times New Roman" w:eastAsia="Times New Roman" w:hAnsi="Times New Roman"/>
      <w:b/>
      <w:bCs/>
      <w:sz w:val="24"/>
      <w:szCs w:val="24"/>
    </w:rPr>
  </w:style>
  <w:style w:styleId="style208" w:type="paragraph">
    <w:name w:val="xl102"/>
    <w:basedOn w:val="style0"/>
    <w:next w:val="style208"/>
    <w:pPr>
      <w:pBdr>
        <w:top w:color="00000A" w:space="0" w:sz="8" w:val="single"/>
        <w:left w:color="00000A" w:space="0" w:sz="8" w:val="single"/>
        <w:bottom w:color="00000A" w:space="0" w:sz="8" w:val="single"/>
        <w:insideH w:color="00000A" w:space="0" w:sz="8" w:val="single"/>
        <w:right w:color="00000A" w:space="0" w:sz="8" w:val="single"/>
        <w:insideV w:color="00000A" w:space="0" w:sz="8" w:val="single"/>
      </w:pBdr>
      <w:shd w:fill="FFFF00" w:val="clear"/>
      <w:spacing w:after="280" w:before="280" w:line="100" w:lineRule="atLeast"/>
      <w:contextualSpacing w:val="false"/>
    </w:pPr>
    <w:rPr>
      <w:rFonts w:ascii="Times New Roman" w:eastAsia="Times New Roman" w:hAnsi="Times New Roman"/>
      <w:sz w:val="24"/>
      <w:szCs w:val="24"/>
    </w:rPr>
  </w:style>
  <w:style w:styleId="style209" w:type="paragraph">
    <w:name w:val="xl103"/>
    <w:basedOn w:val="style0"/>
    <w:next w:val="style209"/>
    <w:pPr>
      <w:pBdr>
        <w:top w:color="000001" w:space="0" w:sz="8" w:val="single"/>
        <w:left w:color="000001" w:space="0" w:sz="8" w:val="single"/>
        <w:bottom w:val="nil"/>
        <w:insideH w:val="nil"/>
        <w:right w:color="000001" w:space="0" w:sz="8" w:val="single"/>
        <w:insideV w:color="000001" w:space="0" w:sz="8" w:val="single"/>
      </w:pBdr>
      <w:shd w:fill="FFFF99" w:val="clear"/>
      <w:spacing w:after="280" w:before="280" w:line="100" w:lineRule="atLeast"/>
      <w:contextualSpacing w:val="false"/>
    </w:pPr>
    <w:rPr>
      <w:rFonts w:ascii="Times New Roman" w:eastAsia="Times New Roman" w:hAnsi="Times New Roman"/>
      <w:b/>
      <w:bCs/>
      <w:sz w:val="24"/>
      <w:szCs w:val="24"/>
    </w:rPr>
  </w:style>
  <w:style w:styleId="style210" w:type="paragraph">
    <w:name w:val="xl104"/>
    <w:basedOn w:val="style0"/>
    <w:next w:val="style21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0" w:before="280" w:line="100" w:lineRule="atLeast"/>
      <w:contextualSpacing w:val="false"/>
    </w:pPr>
    <w:rPr>
      <w:rFonts w:ascii="Times New Roman" w:eastAsia="Times New Roman" w:hAnsi="Times New Roman"/>
      <w:sz w:val="24"/>
      <w:szCs w:val="24"/>
    </w:rPr>
  </w:style>
  <w:style w:styleId="style211" w:type="paragraph">
    <w:name w:val="xl105"/>
    <w:basedOn w:val="style0"/>
    <w:next w:val="style211"/>
    <w:pPr>
      <w:pBdr>
        <w:top w:color="1A1A1A" w:space="0" w:sz="4" w:val="single"/>
        <w:left w:color="1A1A1A" w:space="0" w:sz="4" w:val="single"/>
        <w:bottom w:val="nil"/>
        <w:insideH w:val="nil"/>
        <w:right w:color="1A1A1A" w:space="0" w:sz="4" w:val="single"/>
        <w:insideV w:color="1A1A1A" w:space="0" w:sz="4" w:val="single"/>
      </w:pBdr>
      <w:spacing w:after="280" w:before="280" w:line="100" w:lineRule="atLeast"/>
      <w:contextualSpacing w:val="false"/>
    </w:pPr>
    <w:rPr>
      <w:rFonts w:ascii="Times New Roman" w:eastAsia="Times New Roman" w:hAnsi="Times New Roman"/>
      <w:sz w:val="24"/>
      <w:szCs w:val="24"/>
    </w:rPr>
  </w:style>
  <w:style w:styleId="style212" w:type="paragraph">
    <w:name w:val="xl106"/>
    <w:basedOn w:val="style0"/>
    <w:next w:val="style212"/>
    <w:pPr>
      <w:pBdr>
        <w:top w:val="nil"/>
        <w:left w:color="000001" w:space="0" w:sz="8" w:val="single"/>
        <w:bottom w:color="000001" w:space="0" w:sz="8" w:val="single"/>
        <w:insideH w:color="000001" w:space="0" w:sz="8" w:val="single"/>
        <w:right w:color="000001" w:space="0" w:sz="8" w:val="single"/>
        <w:insideV w:color="000001" w:space="0" w:sz="8" w:val="single"/>
      </w:pBdr>
      <w:spacing w:after="280" w:before="280" w:line="100" w:lineRule="atLeast"/>
      <w:contextualSpacing w:val="false"/>
    </w:pPr>
    <w:rPr>
      <w:rFonts w:ascii="Times New Roman" w:eastAsia="Times New Roman" w:hAnsi="Times New Roman"/>
      <w:b/>
      <w:bCs/>
      <w:sz w:val="24"/>
      <w:szCs w:val="24"/>
    </w:rPr>
  </w:style>
  <w:style w:styleId="style213" w:type="paragraph">
    <w:name w:val="xl107"/>
    <w:basedOn w:val="style0"/>
    <w:next w:val="style213"/>
    <w:pPr>
      <w:pBdr>
        <w:top w:val="nil"/>
        <w:left w:color="000001" w:space="0" w:sz="8" w:val="single"/>
        <w:bottom w:color="000001" w:space="0" w:sz="8" w:val="single"/>
        <w:insideH w:color="000001" w:space="0" w:sz="8" w:val="single"/>
        <w:right w:color="000001" w:space="0" w:sz="8" w:val="single"/>
        <w:insideV w:color="000001" w:space="0" w:sz="8" w:val="single"/>
      </w:pBdr>
      <w:spacing w:after="280" w:before="280" w:line="100" w:lineRule="atLeast"/>
      <w:contextualSpacing w:val="false"/>
    </w:pPr>
    <w:rPr>
      <w:rFonts w:ascii="Times New Roman" w:eastAsia="Times New Roman" w:hAnsi="Times New Roman"/>
      <w:b/>
      <w:bCs/>
      <w:sz w:val="24"/>
      <w:szCs w:val="24"/>
    </w:rPr>
  </w:style>
  <w:style w:styleId="style214" w:type="paragraph">
    <w:name w:val="xl108"/>
    <w:basedOn w:val="style0"/>
    <w:next w:val="style214"/>
    <w:pPr>
      <w:pBdr>
        <w:top w:val="nil"/>
        <w:left w:color="000001" w:space="0" w:sz="8" w:val="single"/>
        <w:bottom w:color="000001" w:space="0" w:sz="8" w:val="single"/>
        <w:insideH w:color="000001" w:space="0" w:sz="8" w:val="single"/>
        <w:right w:color="000001" w:space="0" w:sz="8" w:val="single"/>
        <w:insideV w:color="000001" w:space="0" w:sz="8" w:val="single"/>
      </w:pBdr>
      <w:shd w:fill="FFFF99" w:val="clear"/>
      <w:spacing w:after="280" w:before="280" w:line="100" w:lineRule="atLeast"/>
      <w:contextualSpacing w:val="false"/>
    </w:pPr>
    <w:rPr>
      <w:rFonts w:ascii="Times New Roman" w:eastAsia="Times New Roman" w:hAnsi="Times New Roman"/>
      <w:b/>
      <w:bCs/>
      <w:sz w:val="24"/>
      <w:szCs w:val="24"/>
    </w:rPr>
  </w:style>
  <w:style w:styleId="style215" w:type="paragraph">
    <w:name w:val="xl109"/>
    <w:basedOn w:val="style0"/>
    <w:next w:val="style21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0" w:before="280" w:line="100" w:lineRule="atLeast"/>
      <w:contextualSpacing w:val="false"/>
    </w:pPr>
    <w:rPr>
      <w:rFonts w:ascii="Times New Roman" w:eastAsia="Times New Roman" w:hAnsi="Times New Roman"/>
      <w:sz w:val="24"/>
      <w:szCs w:val="24"/>
    </w:rPr>
  </w:style>
  <w:style w:styleId="style216" w:type="paragraph">
    <w:name w:val="xl110"/>
    <w:basedOn w:val="style0"/>
    <w:next w:val="style21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99" w:val="clear"/>
      <w:spacing w:after="280" w:before="280" w:line="100" w:lineRule="atLeast"/>
      <w:contextualSpacing w:val="false"/>
    </w:pPr>
    <w:rPr>
      <w:rFonts w:ascii="Times New Roman" w:eastAsia="Times New Roman" w:hAnsi="Times New Roman"/>
      <w:sz w:val="24"/>
      <w:szCs w:val="24"/>
    </w:rPr>
  </w:style>
  <w:style w:styleId="style217" w:type="paragraph">
    <w:name w:val="xl111"/>
    <w:basedOn w:val="style0"/>
    <w:next w:val="style217"/>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hd w:fill="FFFF00" w:val="clear"/>
      <w:spacing w:after="280" w:before="280" w:line="100" w:lineRule="atLeast"/>
      <w:contextualSpacing w:val="false"/>
    </w:pPr>
    <w:rPr>
      <w:rFonts w:ascii="Times New Roman" w:eastAsia="Times New Roman" w:hAnsi="Times New Roman"/>
      <w:b/>
      <w:bCs/>
      <w:sz w:val="24"/>
      <w:szCs w:val="24"/>
    </w:rPr>
  </w:style>
  <w:style w:styleId="style218" w:type="paragraph">
    <w:name w:val="xl112"/>
    <w:basedOn w:val="style0"/>
    <w:next w:val="style218"/>
    <w:pPr>
      <w:pBdr>
        <w:top w:val="nil"/>
        <w:left w:val="nil"/>
        <w:bottom w:color="1A1A1A" w:space="0" w:sz="4" w:val="single"/>
        <w:insideH w:color="1A1A1A" w:space="0" w:sz="4" w:val="single"/>
        <w:right w:val="nil"/>
        <w:insideV w:val="nil"/>
      </w:pBdr>
      <w:spacing w:after="280" w:before="280" w:line="100" w:lineRule="atLeast"/>
      <w:contextualSpacing w:val="false"/>
      <w:jc w:val="center"/>
    </w:pPr>
    <w:rPr>
      <w:rFonts w:ascii="Times New Roman" w:eastAsia="Times New Roman" w:hAnsi="Times New Roman"/>
      <w:sz w:val="24"/>
      <w:szCs w:val="24"/>
    </w:rPr>
  </w:style>
  <w:style w:styleId="style219" w:type="paragraph">
    <w:name w:val="xl113"/>
    <w:basedOn w:val="style0"/>
    <w:next w:val="style219"/>
    <w:pPr>
      <w:spacing w:after="280" w:before="280" w:line="100" w:lineRule="atLeast"/>
      <w:contextualSpacing w:val="false"/>
    </w:pPr>
    <w:rPr>
      <w:rFonts w:ascii="Times New Roman" w:eastAsia="Times New Roman" w:hAnsi="Times New Roman"/>
      <w:b/>
      <w:bCs/>
      <w:sz w:val="24"/>
      <w:szCs w:val="24"/>
    </w:rPr>
  </w:style>
  <w:style w:styleId="style220" w:type="paragraph">
    <w:name w:val="А_сноска"/>
    <w:basedOn w:val="style133"/>
    <w:next w:val="style220"/>
    <w:pPr>
      <w:widowControl w:val="false"/>
      <w:ind w:firstLine="454" w:left="0" w:right="0"/>
      <w:jc w:val="both"/>
    </w:pPr>
    <w:rPr>
      <w:rFonts w:eastAsia="Calibri"/>
      <w:szCs w:val="24"/>
    </w:rPr>
  </w:style>
  <w:style w:styleId="style221" w:type="paragraph">
    <w:name w:val="msolistparagraph"/>
    <w:basedOn w:val="style0"/>
    <w:next w:val="style221"/>
    <w:pPr>
      <w:spacing w:after="280" w:before="280" w:line="100" w:lineRule="atLeast"/>
      <w:contextualSpacing w:val="false"/>
    </w:pPr>
    <w:rPr>
      <w:rFonts w:ascii="Times New Roman" w:eastAsia="Times New Roman" w:hAnsi="Times New Roman"/>
      <w:sz w:val="24"/>
      <w:szCs w:val="24"/>
    </w:rPr>
  </w:style>
  <w:style w:styleId="style222" w:type="paragraph">
    <w:name w:val="osnova"/>
    <w:basedOn w:val="style0"/>
    <w:next w:val="style222"/>
    <w:pPr>
      <w:spacing w:after="280" w:before="280" w:line="100" w:lineRule="atLeast"/>
      <w:contextualSpacing w:val="false"/>
    </w:pPr>
    <w:rPr>
      <w:rFonts w:ascii="Times New Roman" w:eastAsia="Times New Roman" w:hAnsi="Times New Roman"/>
      <w:sz w:val="24"/>
      <w:szCs w:val="24"/>
    </w:rPr>
  </w:style>
  <w:style w:styleId="style223" w:type="paragraph">
    <w:name w:val="Текст в заданном формате"/>
    <w:basedOn w:val="style0"/>
    <w:next w:val="style223"/>
    <w:pPr>
      <w:widowControl w:val="false"/>
      <w:suppressAutoHyphens w:val="true"/>
      <w:spacing w:after="0" w:before="0" w:line="100" w:lineRule="atLeast"/>
      <w:contextualSpacing w:val="false"/>
    </w:pPr>
    <w:rPr>
      <w:rFonts w:ascii="Times New Roman" w:eastAsia="Times New Roman" w:hAnsi="Times New Roman"/>
      <w:sz w:val="20"/>
      <w:szCs w:val="20"/>
      <w:lang w:bidi="ru-RU"/>
    </w:rPr>
  </w:style>
  <w:style w:styleId="style224" w:type="paragraph">
    <w:name w:val="Heading 1 A A"/>
    <w:next w:val="style224"/>
    <w:pPr>
      <w:keepNext/>
      <w:widowControl/>
      <w:suppressAutoHyphens w:val="true"/>
      <w:spacing w:after="0" w:before="240"/>
      <w:contextualSpacing w:val="false"/>
    </w:pPr>
    <w:rPr>
      <w:rFonts w:ascii="Times New Roman" w:cs="Times New Roman" w:eastAsia="ヒラギノ角ゴ Pro W3" w:hAnsi="Times New Roman"/>
      <w:b/>
      <w:color w:val="00000A"/>
      <w:sz w:val="28"/>
      <w:szCs w:val="28"/>
      <w:lang w:bidi="ar-SA" w:eastAsia="en-US" w:val="ru-RU"/>
    </w:rPr>
  </w:style>
  <w:style w:styleId="style225" w:type="paragraph">
    <w:name w:val="Новый"/>
    <w:basedOn w:val="style0"/>
    <w:next w:val="style225"/>
    <w:pPr>
      <w:spacing w:after="0" w:before="0" w:line="360" w:lineRule="auto"/>
      <w:ind w:firstLine="454" w:left="0" w:right="0"/>
      <w:contextualSpacing w:val="false"/>
      <w:jc w:val="both"/>
    </w:pPr>
    <w:rPr>
      <w:rFonts w:ascii="Times New Roman" w:eastAsia="Times New Roman" w:hAnsi="Times New Roman"/>
      <w:sz w:val="28"/>
      <w:szCs w:val="24"/>
    </w:rPr>
  </w:style>
  <w:style w:styleId="style226" w:type="paragraph">
    <w:name w:val="ААА"/>
    <w:basedOn w:val="style0"/>
    <w:next w:val="style226"/>
    <w:pPr>
      <w:spacing w:after="0" w:before="0" w:line="360" w:lineRule="auto"/>
      <w:ind w:firstLine="454" w:left="0" w:right="0"/>
      <w:contextualSpacing w:val="false"/>
      <w:jc w:val="both"/>
    </w:pPr>
    <w:rPr>
      <w:rFonts w:ascii="Times New Roman" w:hAnsi="Times New Roman"/>
      <w:sz w:val="28"/>
      <w:szCs w:val="28"/>
      <w:lang w:eastAsia="en-US"/>
    </w:rPr>
  </w:style>
  <w:style w:styleId="style227" w:type="paragraph">
    <w:name w:val="Heading 3 A A"/>
    <w:next w:val="style227"/>
    <w:pPr>
      <w:keepNext/>
      <w:widowControl/>
      <w:suppressAutoHyphens w:val="true"/>
      <w:spacing w:after="300" w:before="720"/>
      <w:contextualSpacing w:val="false"/>
      <w:jc w:val="center"/>
    </w:pPr>
    <w:rPr>
      <w:rFonts w:ascii="Times New Roman" w:cs="Times New Roman" w:eastAsia="ヒラギノ角ゴ Pro W3" w:hAnsi="Times New Roman"/>
      <w:b/>
      <w:smallCaps/>
      <w:color w:val="000000"/>
      <w:sz w:val="28"/>
      <w:szCs w:val="20"/>
      <w:lang w:bidi="ar-SA" w:eastAsia="en-US" w:val="ru-RU"/>
    </w:rPr>
  </w:style>
  <w:style w:styleId="style228" w:type="paragraph">
    <w:name w:val="АСтиль1"/>
    <w:basedOn w:val="style0"/>
    <w:next w:val="style228"/>
    <w:pPr>
      <w:spacing w:after="0" w:before="0" w:line="360" w:lineRule="auto"/>
      <w:ind w:firstLine="454" w:left="0" w:right="0"/>
      <w:contextualSpacing w:val="false"/>
      <w:jc w:val="both"/>
    </w:pPr>
    <w:rPr>
      <w:rFonts w:ascii="Times New Roman" w:hAnsi="Times New Roman"/>
      <w:sz w:val="28"/>
      <w:szCs w:val="28"/>
      <w:lang w:eastAsia="en-US"/>
    </w:rPr>
  </w:style>
  <w:style w:styleId="style229" w:type="paragraph">
    <w:name w:val="ААСтиль1"/>
    <w:basedOn w:val="style0"/>
    <w:next w:val="style229"/>
    <w:pPr>
      <w:shd w:fill="FFFFFF" w:val="clear"/>
      <w:spacing w:after="0" w:before="0" w:line="360" w:lineRule="auto"/>
      <w:ind w:firstLine="454" w:left="0" w:right="0"/>
      <w:contextualSpacing w:val="false"/>
      <w:jc w:val="both"/>
    </w:pPr>
    <w:rPr>
      <w:rFonts w:ascii="Times New Roman" w:eastAsia="Times New Roman" w:hAnsi="Times New Roman"/>
      <w:color w:val="000000"/>
      <w:sz w:val="28"/>
      <w:szCs w:val="28"/>
      <w:lang w:eastAsia="en-US"/>
    </w:rPr>
  </w:style>
  <w:style w:styleId="style230" w:type="paragraph">
    <w:name w:val="А"/>
    <w:basedOn w:val="style0"/>
    <w:next w:val="style230"/>
    <w:pPr>
      <w:spacing w:after="0" w:before="0" w:line="360" w:lineRule="auto"/>
      <w:ind w:firstLine="454" w:left="0" w:right="0"/>
      <w:contextualSpacing w:val="false"/>
      <w:jc w:val="both"/>
    </w:pPr>
    <w:rPr>
      <w:rFonts w:ascii="Times New Roman" w:hAnsi="Times New Roman"/>
      <w:sz w:val="28"/>
      <w:szCs w:val="28"/>
      <w:lang w:eastAsia="en-US"/>
    </w:rPr>
  </w:style>
  <w:style w:styleId="style231" w:type="paragraph">
    <w:name w:val="А-Стиль"/>
    <w:basedOn w:val="style0"/>
    <w:next w:val="style231"/>
    <w:pPr>
      <w:shd w:fill="FFFFFF" w:val="clear"/>
      <w:spacing w:after="0" w:before="0" w:line="360" w:lineRule="auto"/>
      <w:ind w:firstLine="454" w:left="0" w:right="0"/>
      <w:contextualSpacing w:val="false"/>
      <w:jc w:val="both"/>
    </w:pPr>
    <w:rPr>
      <w:rFonts w:ascii="Times New Roman" w:eastAsia="Times New Roman" w:hAnsi="Times New Roman"/>
      <w:color w:val="000000"/>
      <w:sz w:val="28"/>
      <w:szCs w:val="28"/>
      <w:lang w:eastAsia="en-US"/>
    </w:rPr>
  </w:style>
  <w:style w:styleId="style232" w:type="paragraph">
    <w:name w:val="Heading 4 A"/>
    <w:basedOn w:val="style0"/>
    <w:next w:val="style232"/>
    <w:pPr>
      <w:keepNext/>
      <w:spacing w:after="300" w:before="480" w:line="100" w:lineRule="atLeast"/>
      <w:contextualSpacing w:val="false"/>
    </w:pPr>
    <w:rPr>
      <w:rFonts w:ascii="Times New Roman" w:eastAsia="ヒラギノ角ゴ Pro W3" w:hAnsi="Times New Roman"/>
      <w:b/>
      <w:color w:val="000000"/>
      <w:spacing w:val="20"/>
      <w:sz w:val="28"/>
      <w:szCs w:val="20"/>
      <w:lang w:eastAsia="en-US"/>
    </w:rPr>
  </w:style>
  <w:style w:styleId="style233" w:type="paragraph">
    <w:name w:val="a7"/>
    <w:basedOn w:val="style0"/>
    <w:next w:val="style233"/>
    <w:pPr>
      <w:spacing w:after="280" w:before="280" w:line="100" w:lineRule="atLeast"/>
      <w:contextualSpacing w:val="false"/>
    </w:pPr>
    <w:rPr>
      <w:rFonts w:ascii="Times New Roman" w:eastAsia="Times New Roman" w:hAnsi="Times New Roman"/>
      <w:sz w:val="24"/>
      <w:szCs w:val="24"/>
    </w:rPr>
  </w:style>
  <w:style w:styleId="style234" w:type="paragraph">
    <w:name w:val="Без интервала2"/>
    <w:next w:val="style234"/>
    <w:pPr>
      <w:widowControl/>
      <w:suppressAutoHyphens w:val="true"/>
    </w:pPr>
    <w:rPr>
      <w:rFonts w:ascii="Calibri" w:cs="Times New Roman" w:eastAsia="Times New Roman" w:hAnsi="Calibri"/>
      <w:color w:val="00000A"/>
      <w:sz w:val="24"/>
      <w:szCs w:val="24"/>
      <w:lang w:bidi="ar-SA" w:eastAsia="en-US" w:val="ru-RU"/>
    </w:rPr>
  </w:style>
  <w:style w:styleId="style235" w:type="paragraph">
    <w:name w:val="Style2"/>
    <w:basedOn w:val="style0"/>
    <w:next w:val="style235"/>
    <w:pPr>
      <w:widowControl w:val="false"/>
      <w:tabs>
        <w:tab w:leader="none" w:pos="720" w:val="left"/>
      </w:tabs>
      <w:spacing w:after="280" w:before="280" w:line="100" w:lineRule="atLeast"/>
      <w:ind w:hanging="360" w:left="720" w:right="0"/>
      <w:contextualSpacing w:val="false"/>
    </w:pPr>
    <w:rPr>
      <w:rFonts w:ascii="Verdana" w:cs="Arial" w:eastAsia="Times New Roman" w:hAnsi="Verdana"/>
      <w:sz w:val="20"/>
      <w:szCs w:val="20"/>
    </w:rPr>
  </w:style>
  <w:style w:styleId="style236" w:type="paragraph">
    <w:name w:val="No Spacing"/>
    <w:next w:val="style236"/>
    <w:pPr>
      <w:widowControl/>
      <w:suppressAutoHyphens w:val="true"/>
    </w:pPr>
    <w:rPr>
      <w:rFonts w:ascii="Georgia" w:cs="Times New Roman" w:eastAsia="Georgia" w:hAnsi="Georgia"/>
      <w:color w:val="00000A"/>
      <w:sz w:val="22"/>
      <w:szCs w:val="22"/>
      <w:lang w:bidi="en-US" w:eastAsia="en-US" w:val="en-US"/>
    </w:rPr>
  </w:style>
  <w:style w:styleId="style237" w:type="paragraph">
    <w:name w:val="Zag_1"/>
    <w:basedOn w:val="style0"/>
    <w:next w:val="style237"/>
    <w:pPr>
      <w:widowControl w:val="false"/>
      <w:spacing w:after="337" w:before="0" w:line="302" w:lineRule="exact"/>
      <w:contextualSpacing w:val="false"/>
      <w:jc w:val="center"/>
    </w:pPr>
    <w:rPr>
      <w:rFonts w:ascii="Times New Roman" w:eastAsia="Times New Roman" w:hAnsi="Times New Roman"/>
      <w:b/>
      <w:bCs/>
      <w:color w:val="000000"/>
      <w:sz w:val="24"/>
      <w:szCs w:val="24"/>
      <w:lang w:val="en-US"/>
    </w:rPr>
  </w:style>
  <w:style w:styleId="style238" w:type="paragraph">
    <w:name w:val="Osnova"/>
    <w:basedOn w:val="style0"/>
    <w:next w:val="style238"/>
    <w:pPr>
      <w:widowControl w:val="false"/>
      <w:spacing w:after="0" w:before="0" w:line="213" w:lineRule="exact"/>
      <w:ind w:firstLine="339" w:left="0" w:right="0"/>
      <w:contextualSpacing w:val="false"/>
      <w:jc w:val="both"/>
    </w:pPr>
    <w:rPr>
      <w:rFonts w:ascii="NewtonCSanPin" w:cs="NewtonCSanPin" w:eastAsia="Times New Roman" w:hAnsi="NewtonCSanPin"/>
      <w:color w:val="000000"/>
      <w:sz w:val="21"/>
      <w:szCs w:val="21"/>
      <w:lang w:val="en-US"/>
    </w:rPr>
  </w:style>
  <w:style w:styleId="style239" w:type="paragraph">
    <w:name w:val="listparagraph"/>
    <w:basedOn w:val="style0"/>
    <w:next w:val="style239"/>
    <w:pPr>
      <w:spacing w:after="280" w:before="280" w:line="100" w:lineRule="atLeast"/>
      <w:contextualSpacing w:val="false"/>
    </w:pPr>
    <w:rPr>
      <w:rFonts w:ascii="Times New Roman" w:eastAsia="Times New Roman" w:hAnsi="Times New Roman"/>
      <w:sz w:val="24"/>
      <w:szCs w:val="24"/>
    </w:rPr>
  </w:style>
  <w:style w:styleId="style240" w:type="paragraph">
    <w:name w:val="Абзац списка5"/>
    <w:basedOn w:val="style0"/>
    <w:next w:val="style240"/>
    <w:pPr>
      <w:ind w:hanging="0" w:left="720" w:right="0"/>
    </w:pPr>
    <w:rPr>
      <w:rFonts w:eastAsia="Times New Roman"/>
      <w:lang w:eastAsia="en-US"/>
    </w:rPr>
  </w:style>
  <w:style w:styleId="style241" w:type="paragraph">
    <w:name w:val="Balloon Text"/>
    <w:basedOn w:val="style0"/>
    <w:next w:val="style241"/>
    <w:pPr>
      <w:spacing w:after="0" w:before="0" w:line="100" w:lineRule="atLeast"/>
      <w:contextualSpacing w:val="false"/>
    </w:pPr>
    <w:rPr>
      <w:rFonts w:ascii="Tahoma" w:cs="Tahoma" w:hAnsi="Tahoma"/>
      <w:sz w:val="16"/>
      <w:szCs w:val="16"/>
      <w:lang w:eastAsia="en-US"/>
    </w:rPr>
  </w:style>
  <w:style w:styleId="style242" w:type="paragraph">
    <w:name w:val="Style6"/>
    <w:basedOn w:val="style0"/>
    <w:next w:val="style242"/>
    <w:pPr>
      <w:widowControl w:val="false"/>
      <w:spacing w:after="0" w:before="0" w:line="271" w:lineRule="exact"/>
      <w:contextualSpacing w:val="false"/>
    </w:pPr>
    <w:rPr>
      <w:rFonts w:ascii="Times New Roman" w:eastAsia="Times New Roman" w:hAnsi="Times New Roman"/>
      <w:sz w:val="24"/>
      <w:szCs w:val="24"/>
    </w:rPr>
  </w:style>
  <w:style w:styleId="style243" w:type="paragraph">
    <w:name w:val="Style8"/>
    <w:basedOn w:val="style0"/>
    <w:next w:val="style243"/>
    <w:pPr>
      <w:widowControl w:val="false"/>
      <w:spacing w:after="0" w:before="0" w:line="269" w:lineRule="exact"/>
      <w:contextualSpacing w:val="false"/>
    </w:pPr>
    <w:rPr>
      <w:rFonts w:ascii="Times New Roman" w:eastAsia="Times New Roman" w:hAnsi="Times New Roman"/>
      <w:sz w:val="24"/>
      <w:szCs w:val="24"/>
    </w:rPr>
  </w:style>
  <w:style w:styleId="style244" w:type="paragraph">
    <w:name w:val="Style9"/>
    <w:basedOn w:val="style0"/>
    <w:next w:val="style244"/>
    <w:pPr>
      <w:widowControl w:val="false"/>
      <w:spacing w:after="0" w:before="0" w:line="266" w:lineRule="exact"/>
      <w:contextualSpacing w:val="false"/>
    </w:pPr>
    <w:rPr>
      <w:rFonts w:ascii="Times New Roman" w:eastAsia="Times New Roman" w:hAnsi="Times New Roman"/>
      <w:sz w:val="24"/>
      <w:szCs w:val="24"/>
    </w:rPr>
  </w:style>
  <w:style w:styleId="style245" w:type="paragraph">
    <w:name w:val="Style7"/>
    <w:basedOn w:val="style0"/>
    <w:next w:val="style245"/>
    <w:pPr>
      <w:widowControl w:val="false"/>
      <w:spacing w:after="0" w:before="0" w:line="100" w:lineRule="atLeast"/>
      <w:contextualSpacing w:val="false"/>
    </w:pPr>
    <w:rPr>
      <w:rFonts w:ascii="Times New Roman" w:eastAsia="Times New Roman" w:hAnsi="Times New Roman"/>
      <w:sz w:val="24"/>
      <w:szCs w:val="24"/>
    </w:rPr>
  </w:style>
  <w:style w:styleId="style246" w:type="paragraph">
    <w:name w:val="Style10"/>
    <w:basedOn w:val="style0"/>
    <w:next w:val="style246"/>
    <w:pPr>
      <w:widowControl w:val="false"/>
      <w:spacing w:after="0" w:before="0" w:line="260" w:lineRule="exact"/>
      <w:contextualSpacing w:val="false"/>
    </w:pPr>
    <w:rPr>
      <w:rFonts w:ascii="Times New Roman" w:eastAsia="Times New Roman" w:hAnsi="Times New Roman"/>
      <w:sz w:val="24"/>
      <w:szCs w:val="24"/>
    </w:rPr>
  </w:style>
  <w:style w:styleId="style247" w:type="paragraph">
    <w:name w:val="Document Map"/>
    <w:basedOn w:val="style0"/>
    <w:next w:val="style247"/>
    <w:pPr>
      <w:shd w:fill="000080" w:val="clear"/>
      <w:spacing w:after="0" w:before="0" w:line="100" w:lineRule="atLeast"/>
      <w:contextualSpacing w:val="false"/>
    </w:pPr>
    <w:rPr>
      <w:rFonts w:ascii="Tahoma" w:eastAsia="Times New Roman" w:hAnsi="Tahoma"/>
      <w:sz w:val="20"/>
      <w:szCs w:val="20"/>
      <w:shd w:fill="000080" w:val="clear"/>
    </w:rPr>
  </w:style>
  <w:style w:styleId="style248" w:type="paragraph">
    <w:name w:val="zag_big"/>
    <w:basedOn w:val="style0"/>
    <w:next w:val="style248"/>
    <w:pPr>
      <w:spacing w:after="280" w:before="280" w:line="100" w:lineRule="atLeast"/>
      <w:contextualSpacing w:val="false"/>
      <w:jc w:val="center"/>
    </w:pPr>
    <w:rPr>
      <w:rFonts w:ascii="Times New Roman" w:eastAsia="Times New Roman" w:hAnsi="Times New Roman"/>
      <w:sz w:val="29"/>
      <w:szCs w:val="29"/>
    </w:rPr>
  </w:style>
  <w:style w:styleId="style249" w:type="paragraph">
    <w:name w:val="body"/>
    <w:basedOn w:val="style0"/>
    <w:next w:val="style249"/>
    <w:pPr>
      <w:spacing w:after="280" w:before="280" w:line="100" w:lineRule="atLeast"/>
      <w:contextualSpacing w:val="false"/>
      <w:jc w:val="both"/>
    </w:pPr>
    <w:rPr>
      <w:rFonts w:ascii="Times New Roman" w:eastAsia="Times New Roman" w:hAnsi="Times New Roman"/>
      <w:sz w:val="24"/>
      <w:szCs w:val="24"/>
    </w:rPr>
  </w:style>
  <w:style w:styleId="style250" w:type="paragraph">
    <w:name w:val="List Paragraph"/>
    <w:basedOn w:val="style0"/>
    <w:next w:val="style250"/>
    <w:pPr>
      <w:spacing w:after="0" w:before="0" w:line="100" w:lineRule="atLeast"/>
      <w:ind w:hanging="0" w:left="720" w:right="0"/>
      <w:contextualSpacing/>
    </w:pPr>
    <w:rPr>
      <w:rFonts w:ascii="Times New Roman" w:eastAsia="Times New Roman" w:hAnsi="Times New Roman"/>
      <w:sz w:val="20"/>
      <w:szCs w:val="20"/>
    </w:rPr>
  </w:style>
  <w:style w:styleId="style251" w:type="paragraph">
    <w:name w:val="Знак"/>
    <w:basedOn w:val="style0"/>
    <w:next w:val="style251"/>
    <w:pPr>
      <w:spacing w:after="160" w:before="0" w:line="240" w:lineRule="exact"/>
      <w:contextualSpacing w:val="false"/>
    </w:pPr>
    <w:rPr>
      <w:rFonts w:ascii="Verdana" w:eastAsia="Times New Roman" w:hAnsi="Verdana"/>
      <w:sz w:val="20"/>
      <w:szCs w:val="20"/>
      <w:lang w:eastAsia="en-US" w:val="en-US"/>
    </w:rPr>
  </w:style>
  <w:style w:styleId="style252" w:type="paragraph">
    <w:name w:val="Style5"/>
    <w:basedOn w:val="style0"/>
    <w:next w:val="style252"/>
    <w:pPr>
      <w:widowControl w:val="false"/>
      <w:spacing w:after="0" w:before="0" w:line="192" w:lineRule="exact"/>
      <w:contextualSpacing w:val="false"/>
      <w:jc w:val="both"/>
    </w:pPr>
    <w:rPr>
      <w:rFonts w:ascii="Tahoma" w:cs="Tahoma" w:eastAsia="Times New Roman" w:hAnsi="Tahoma"/>
      <w:sz w:val="24"/>
      <w:szCs w:val="24"/>
    </w:rPr>
  </w:style>
  <w:style w:styleId="style253" w:type="paragraph">
    <w:name w:val="Style3"/>
    <w:basedOn w:val="style0"/>
    <w:next w:val="style253"/>
    <w:pPr>
      <w:widowControl w:val="false"/>
      <w:spacing w:after="0" w:before="0" w:line="192" w:lineRule="exact"/>
      <w:contextualSpacing w:val="false"/>
    </w:pPr>
    <w:rPr>
      <w:rFonts w:ascii="Tahoma" w:cs="Tahoma" w:eastAsia="Times New Roman" w:hAnsi="Tahoma"/>
      <w:sz w:val="24"/>
      <w:szCs w:val="24"/>
    </w:rPr>
  </w:style>
  <w:style w:styleId="style254" w:type="paragraph">
    <w:name w:val="Style11"/>
    <w:basedOn w:val="style0"/>
    <w:next w:val="style254"/>
    <w:pPr>
      <w:widowControl w:val="false"/>
      <w:spacing w:after="0" w:before="0" w:line="193" w:lineRule="exact"/>
      <w:ind w:firstLine="1546" w:left="0" w:right="0"/>
      <w:contextualSpacing w:val="false"/>
    </w:pPr>
    <w:rPr>
      <w:rFonts w:ascii="Tahoma" w:cs="Tahoma" w:eastAsia="Times New Roman" w:hAnsi="Tahoma"/>
      <w:sz w:val="24"/>
      <w:szCs w:val="24"/>
    </w:rPr>
  </w:style>
  <w:style w:styleId="style255" w:type="paragraph">
    <w:name w:val="HTML Preformatted"/>
    <w:basedOn w:val="style0"/>
    <w:next w:val="style255"/>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contextualSpacing w:val="false"/>
    </w:pPr>
    <w:rPr>
      <w:rFonts w:ascii="Courier New" w:cs="Courier New" w:eastAsia="Times New Roman" w:hAnsi="Courier New"/>
      <w:sz w:val="24"/>
      <w:szCs w:val="24"/>
    </w:rPr>
  </w:style>
  <w:style w:styleId="style256" w:type="paragraph">
    <w:name w:val="Style12"/>
    <w:basedOn w:val="style0"/>
    <w:next w:val="style256"/>
    <w:pPr>
      <w:widowControl w:val="false"/>
      <w:spacing w:after="0" w:before="0" w:line="191" w:lineRule="exact"/>
      <w:contextualSpacing w:val="false"/>
      <w:jc w:val="both"/>
    </w:pPr>
    <w:rPr>
      <w:rFonts w:ascii="Tahoma" w:cs="Tahoma" w:eastAsia="Times New Roman" w:hAnsi="Tahoma"/>
      <w:sz w:val="24"/>
      <w:szCs w:val="24"/>
    </w:rPr>
  </w:style>
  <w:style w:styleId="style257" w:type="paragraph">
    <w:name w:val="List Bullet 2"/>
    <w:basedOn w:val="style0"/>
    <w:next w:val="style257"/>
    <w:pPr>
      <w:spacing w:after="0" w:before="0" w:line="100" w:lineRule="atLeast"/>
      <w:contextualSpacing w:val="false"/>
    </w:pPr>
    <w:rPr>
      <w:rFonts w:ascii="Times New Roman" w:eastAsia="Times New Roman" w:hAnsi="Times New Roman"/>
      <w:sz w:val="24"/>
      <w:szCs w:val="24"/>
    </w:rPr>
  </w:style>
  <w:style w:styleId="style258" w:type="paragraph">
    <w:name w:val="Стиль3"/>
    <w:basedOn w:val="style0"/>
    <w:next w:val="style258"/>
    <w:pPr>
      <w:spacing w:after="0" w:before="0" w:line="100" w:lineRule="atLeast"/>
      <w:contextualSpacing w:val="false"/>
      <w:jc w:val="both"/>
    </w:pPr>
    <w:rPr>
      <w:rFonts w:ascii="Arial" w:eastAsia="Times New Roman" w:hAnsi="Arial"/>
      <w:bCs/>
      <w:iCs/>
      <w:sz w:val="20"/>
      <w:szCs w:val="20"/>
    </w:rPr>
  </w:style>
  <w:style w:styleId="style259" w:type="paragraph">
    <w:name w:val="Заголовок 3+"/>
    <w:basedOn w:val="style0"/>
    <w:next w:val="style259"/>
    <w:pPr>
      <w:widowControl w:val="false"/>
      <w:overflowPunct w:val="false"/>
      <w:spacing w:after="0" w:before="240" w:line="100" w:lineRule="atLeast"/>
      <w:contextualSpacing w:val="false"/>
      <w:jc w:val="center"/>
      <w:textAlignment w:val="baseline"/>
    </w:pPr>
    <w:rPr>
      <w:rFonts w:ascii="Times New Roman" w:eastAsia="Times New Roman" w:hAnsi="Times New Roman"/>
      <w:b/>
      <w:sz w:val="28"/>
      <w:szCs w:val="20"/>
    </w:rPr>
  </w:style>
  <w:style w:styleId="style260" w:type="paragraph">
    <w:name w:val="c15 c0"/>
    <w:basedOn w:val="style0"/>
    <w:next w:val="style260"/>
    <w:pPr>
      <w:spacing w:after="280" w:before="280" w:line="100" w:lineRule="atLeast"/>
      <w:contextualSpacing w:val="false"/>
    </w:pPr>
    <w:rPr>
      <w:rFonts w:ascii="Times New Roman" w:eastAsia="Times New Roman" w:hAnsi="Times New Roman"/>
      <w:sz w:val="24"/>
      <w:szCs w:val="24"/>
    </w:rPr>
  </w:style>
  <w:style w:styleId="style261" w:type="paragraph">
    <w:name w:val="c32 c0"/>
    <w:basedOn w:val="style0"/>
    <w:next w:val="style261"/>
    <w:pPr>
      <w:spacing w:after="280" w:before="280" w:line="100" w:lineRule="atLeast"/>
      <w:contextualSpacing w:val="false"/>
    </w:pPr>
    <w:rPr>
      <w:rFonts w:ascii="Times New Roman" w:eastAsia="Times New Roman" w:hAnsi="Times New Roman"/>
      <w:sz w:val="24"/>
      <w:szCs w:val="24"/>
    </w:rPr>
  </w:style>
  <w:style w:styleId="style262" w:type="paragraph">
    <w:name w:val="c0 c32"/>
    <w:basedOn w:val="style0"/>
    <w:next w:val="style262"/>
    <w:pPr>
      <w:spacing w:after="280" w:before="280" w:line="100" w:lineRule="atLeast"/>
      <w:contextualSpacing w:val="false"/>
    </w:pPr>
    <w:rPr>
      <w:rFonts w:ascii="Times New Roman" w:eastAsia="Times New Roman" w:hAnsi="Times New Roman"/>
      <w:sz w:val="24"/>
      <w:szCs w:val="24"/>
    </w:rPr>
  </w:style>
  <w:style w:styleId="style263" w:type="paragraph">
    <w:name w:val="c17"/>
    <w:basedOn w:val="style0"/>
    <w:next w:val="style263"/>
    <w:pPr>
      <w:spacing w:after="280" w:before="280" w:line="100" w:lineRule="atLeast"/>
      <w:contextualSpacing w:val="false"/>
    </w:pPr>
    <w:rPr>
      <w:rFonts w:ascii="Times New Roman" w:eastAsia="Times New Roman" w:hAnsi="Times New Roman"/>
      <w:sz w:val="24"/>
      <w:szCs w:val="24"/>
    </w:rPr>
  </w:style>
  <w:style w:styleId="style264" w:type="paragraph">
    <w:name w:val="c7"/>
    <w:basedOn w:val="style0"/>
    <w:next w:val="style264"/>
    <w:pPr>
      <w:spacing w:after="280" w:before="280" w:line="100" w:lineRule="atLeast"/>
      <w:contextualSpacing w:val="false"/>
    </w:pPr>
    <w:rPr>
      <w:rFonts w:ascii="Times New Roman" w:eastAsia="Times New Roman" w:hAnsi="Times New Roman"/>
      <w:sz w:val="24"/>
      <w:szCs w:val="24"/>
    </w:rPr>
  </w:style>
  <w:style w:styleId="style265" w:type="paragraph">
    <w:name w:val="Стиль1"/>
    <w:basedOn w:val="style0"/>
    <w:next w:val="style265"/>
    <w:pPr>
      <w:spacing w:after="0" w:before="0" w:line="100" w:lineRule="atLeast"/>
      <w:contextualSpacing w:val="false"/>
      <w:jc w:val="both"/>
    </w:pPr>
    <w:rPr>
      <w:rFonts w:ascii="Arial" w:cs="Arial" w:eastAsia="Times New Roman" w:hAnsi="Arial"/>
      <w:color w:val="444444"/>
    </w:rPr>
  </w:style>
  <w:style w:styleId="style266" w:type="paragraph">
    <w:name w:val="Стиль2"/>
    <w:basedOn w:val="style0"/>
    <w:next w:val="style266"/>
    <w:pPr>
      <w:spacing w:after="0" w:before="0" w:line="100" w:lineRule="atLeast"/>
      <w:ind w:firstLine="708" w:left="0" w:right="0"/>
      <w:contextualSpacing w:val="false"/>
      <w:jc w:val="both"/>
    </w:pPr>
    <w:rPr>
      <w:rFonts w:ascii="Arial" w:cs="Arial" w:eastAsia="Times New Roman" w:hAnsi="Arial"/>
    </w:rPr>
  </w:style>
  <w:style w:styleId="style267" w:type="paragraph">
    <w:name w:val="Маркированный список 2"/>
    <w:basedOn w:val="style0"/>
    <w:next w:val="style267"/>
    <w:pPr>
      <w:spacing w:after="0" w:before="0" w:line="100" w:lineRule="atLeast"/>
      <w:ind w:hanging="283" w:left="566" w:right="0"/>
      <w:contextualSpacing w:val="false"/>
    </w:pPr>
    <w:rPr>
      <w:rFonts w:ascii="Times New Roman" w:eastAsia="Times New Roman" w:hAnsi="Times New Roman"/>
      <w:sz w:val="24"/>
      <w:szCs w:val="24"/>
    </w:rPr>
  </w:style>
  <w:style w:styleId="style268" w:type="paragraph">
    <w:name w:val="List Continue 2"/>
    <w:basedOn w:val="style0"/>
    <w:next w:val="style268"/>
    <w:pPr>
      <w:spacing w:after="120" w:before="0" w:line="100" w:lineRule="atLeast"/>
      <w:ind w:hanging="0" w:left="566" w:right="0"/>
      <w:contextualSpacing w:val="false"/>
    </w:pPr>
    <w:rPr>
      <w:rFonts w:ascii="Times New Roman" w:eastAsia="Times New Roman" w:hAnsi="Times New Roman"/>
      <w:sz w:val="24"/>
      <w:szCs w:val="24"/>
    </w:rPr>
  </w:style>
  <w:style w:styleId="style269" w:type="paragraph">
    <w:name w:val="Внутренний адрес"/>
    <w:basedOn w:val="style0"/>
    <w:next w:val="style269"/>
    <w:pPr>
      <w:spacing w:after="0" w:before="0" w:line="100" w:lineRule="atLeast"/>
      <w:contextualSpacing w:val="false"/>
    </w:pPr>
    <w:rPr>
      <w:rFonts w:ascii="Times New Roman" w:eastAsia="Times New Roman" w:hAnsi="Times New Roman"/>
      <w:sz w:val="24"/>
      <w:szCs w:val="24"/>
    </w:rPr>
  </w:style>
  <w:style w:styleId="style270" w:type="paragraph">
    <w:name w:val="caption"/>
    <w:basedOn w:val="style0"/>
    <w:next w:val="style270"/>
    <w:pPr>
      <w:spacing w:after="0" w:before="0" w:line="100" w:lineRule="atLeast"/>
      <w:contextualSpacing w:val="false"/>
    </w:pPr>
    <w:rPr>
      <w:rFonts w:ascii="Times New Roman" w:eastAsia="Times New Roman" w:hAnsi="Times New Roman"/>
      <w:b/>
      <w:bCs/>
      <w:sz w:val="20"/>
      <w:szCs w:val="20"/>
    </w:rPr>
  </w:style>
  <w:style w:styleId="style271" w:type="paragraph">
    <w:name w:val="Body Text First Indent 2"/>
    <w:basedOn w:val="style167"/>
    <w:next w:val="style271"/>
    <w:pPr>
      <w:spacing w:line="100" w:lineRule="atLeast"/>
      <w:ind w:firstLine="210" w:left="283" w:right="0"/>
    </w:pPr>
    <w:rPr>
      <w:rFonts w:ascii="Times New Roman" w:eastAsia="Times New Roman" w:hAnsi="Times New Roman"/>
      <w:sz w:val="24"/>
      <w:szCs w:val="24"/>
    </w:rPr>
  </w:style>
  <w:style w:styleId="style272" w:type="paragraph">
    <w:name w:val="Body Text 3"/>
    <w:basedOn w:val="style0"/>
    <w:next w:val="style272"/>
    <w:pPr>
      <w:spacing w:after="120" w:before="0" w:line="100" w:lineRule="atLeast"/>
      <w:contextualSpacing w:val="false"/>
    </w:pPr>
    <w:rPr>
      <w:rFonts w:ascii="Times New Roman" w:eastAsia="Times New Roman" w:hAnsi="Times New Roman"/>
      <w:sz w:val="16"/>
      <w:szCs w:val="16"/>
    </w:rPr>
  </w:style>
  <w:style w:styleId="style273" w:type="paragraph">
    <w:name w:val="Стиль4"/>
    <w:basedOn w:val="style0"/>
    <w:next w:val="style273"/>
    <w:pPr>
      <w:spacing w:after="0" w:before="0" w:line="100" w:lineRule="atLeast"/>
      <w:ind w:firstLine="708" w:left="0" w:right="0"/>
      <w:contextualSpacing w:val="false"/>
      <w:jc w:val="both"/>
    </w:pPr>
    <w:rPr>
      <w:rFonts w:ascii="Arial" w:cs="Arial" w:eastAsia="Times New Roman" w:hAnsi="Arial"/>
      <w:shd w:fill="FFFFFF" w:val="clear"/>
    </w:rPr>
  </w:style>
  <w:style w:styleId="style274" w:type="paragraph">
    <w:name w:val="Style46"/>
    <w:basedOn w:val="style0"/>
    <w:next w:val="style274"/>
    <w:pPr>
      <w:widowControl w:val="false"/>
      <w:spacing w:after="0" w:before="0" w:line="100" w:lineRule="atLeast"/>
      <w:contextualSpacing w:val="false"/>
    </w:pPr>
    <w:rPr>
      <w:rFonts w:ascii="Arial Black" w:eastAsia="Times New Roman" w:hAnsi="Arial Black"/>
      <w:sz w:val="24"/>
      <w:szCs w:val="24"/>
    </w:rPr>
  </w:style>
  <w:style w:styleId="style275" w:type="paragraph">
    <w:name w:val="Стиль"/>
    <w:next w:val="style275"/>
    <w:pPr>
      <w:widowControl w:val="false"/>
      <w:suppressAutoHyphens w:val="true"/>
    </w:pPr>
    <w:rPr>
      <w:rFonts w:ascii="Times New Roman" w:cs="Times New Roman" w:eastAsia="Times New Roman" w:hAnsi="Times New Roman"/>
      <w:color w:val="00000A"/>
      <w:sz w:val="24"/>
      <w:szCs w:val="24"/>
      <w:lang w:bidi="ar-SA" w:eastAsia="ru-RU" w:val="ru-RU"/>
    </w:rPr>
  </w:style>
  <w:style w:styleId="style276" w:type="paragraph">
    <w:name w:val="u-2-msonormal"/>
    <w:basedOn w:val="style0"/>
    <w:next w:val="style276"/>
    <w:pPr>
      <w:spacing w:after="280" w:before="280" w:line="100" w:lineRule="atLeast"/>
      <w:contextualSpacing w:val="false"/>
    </w:pPr>
    <w:rPr>
      <w:rFonts w:ascii="Times New Roman" w:eastAsia="Times New Roman" w:hAnsi="Times New Roman"/>
      <w:sz w:val="24"/>
      <w:szCs w:val="24"/>
    </w:rPr>
  </w:style>
  <w:style w:styleId="style277" w:type="paragraph">
    <w:name w:val="msg-header-from"/>
    <w:basedOn w:val="style0"/>
    <w:next w:val="style277"/>
    <w:pPr>
      <w:spacing w:after="280" w:before="280" w:line="100" w:lineRule="atLeast"/>
      <w:contextualSpacing w:val="false"/>
    </w:pPr>
    <w:rPr>
      <w:rFonts w:ascii="Times New Roman" w:eastAsia="Times New Roman" w:hAnsi="Times New Roman"/>
      <w:sz w:val="24"/>
      <w:szCs w:val="24"/>
    </w:rPr>
  </w:style>
  <w:style w:styleId="style278" w:type="paragraph">
    <w:name w:val="endnote text"/>
    <w:basedOn w:val="style0"/>
    <w:next w:val="style278"/>
    <w:pPr>
      <w:spacing w:after="0" w:before="0" w:line="100" w:lineRule="atLeast"/>
      <w:contextualSpacing w:val="false"/>
    </w:pPr>
    <w:rPr>
      <w:rFonts w:ascii="Times New Roman" w:eastAsia="Times New Roman" w:hAnsi="Times New Roman"/>
      <w:sz w:val="20"/>
      <w:szCs w:val="20"/>
    </w:rPr>
  </w:style>
  <w:style w:styleId="style279" w:type="paragraph">
    <w:name w:val="dash041e_005f0431_005f044b_005f0447_005f043d_005f044b_005f0439"/>
    <w:basedOn w:val="style0"/>
    <w:next w:val="style279"/>
    <w:pPr>
      <w:spacing w:after="0" w:before="0" w:line="100" w:lineRule="atLeast"/>
      <w:contextualSpacing w:val="false"/>
    </w:pPr>
    <w:rPr>
      <w:rFonts w:ascii="Times New Roman" w:eastAsia="Times New Roman" w:hAnsi="Times New Roman"/>
      <w:sz w:val="24"/>
      <w:szCs w:val="24"/>
    </w:rPr>
  </w:style>
  <w:style w:styleId="style280" w:type="paragraph">
    <w:name w:val="c36"/>
    <w:basedOn w:val="style0"/>
    <w:next w:val="style280"/>
    <w:pPr>
      <w:spacing w:after="280" w:before="280" w:line="100" w:lineRule="atLeast"/>
      <w:contextualSpacing w:val="false"/>
    </w:pPr>
    <w:rPr>
      <w:rFonts w:ascii="Times New Roman" w:eastAsia="Times New Roman" w:hAnsi="Times New Roman"/>
      <w:sz w:val="24"/>
      <w:szCs w:val="24"/>
    </w:rPr>
  </w:style>
  <w:style w:styleId="style281" w:type="paragraph">
    <w:name w:val="c20"/>
    <w:basedOn w:val="style0"/>
    <w:next w:val="style281"/>
    <w:pPr>
      <w:spacing w:after="280" w:before="280" w:line="100" w:lineRule="atLeast"/>
      <w:contextualSpacing w:val="false"/>
    </w:pPr>
    <w:rPr>
      <w:rFonts w:ascii="Times New Roman" w:eastAsia="Times New Roman" w:hAnsi="Times New Roman"/>
      <w:sz w:val="24"/>
      <w:szCs w:val="24"/>
    </w:rPr>
  </w:style>
  <w:style w:styleId="style282" w:type="paragraph">
    <w:name w:val="c26"/>
    <w:basedOn w:val="style0"/>
    <w:next w:val="style282"/>
    <w:pPr>
      <w:spacing w:after="280" w:before="280" w:line="100" w:lineRule="atLeast"/>
      <w:contextualSpacing w:val="false"/>
    </w:pPr>
    <w:rPr>
      <w:rFonts w:ascii="Times New Roman" w:eastAsia="Times New Roman" w:hAnsi="Times New Roman"/>
      <w:sz w:val="24"/>
      <w:szCs w:val="24"/>
    </w:rPr>
  </w:style>
  <w:style w:styleId="style283" w:type="paragraph">
    <w:name w:val="HTML Top of Form"/>
    <w:basedOn w:val="style0"/>
    <w:next w:val="style283"/>
    <w:pPr>
      <w:pBdr>
        <w:top w:val="nil"/>
        <w:left w:val="nil"/>
        <w:bottom w:color="00000A" w:space="0" w:sz="6" w:val="single"/>
        <w:insideH w:color="00000A" w:space="0" w:sz="6" w:val="single"/>
        <w:right w:val="nil"/>
        <w:insideV w:val="nil"/>
      </w:pBdr>
      <w:spacing w:after="0" w:before="0" w:line="100" w:lineRule="atLeast"/>
      <w:contextualSpacing w:val="false"/>
      <w:jc w:val="center"/>
    </w:pPr>
    <w:rPr>
      <w:rFonts w:ascii="Arial" w:cs="Arial" w:eastAsia="Times New Roman" w:hAnsi="Arial"/>
      <w:vanish/>
      <w:color w:val="000000"/>
      <w:sz w:val="16"/>
      <w:szCs w:val="16"/>
    </w:rPr>
  </w:style>
  <w:style w:styleId="style284" w:type="paragraph">
    <w:name w:val="Style87"/>
    <w:basedOn w:val="style0"/>
    <w:next w:val="style284"/>
    <w:pPr>
      <w:widowControl w:val="false"/>
      <w:spacing w:after="0" w:before="0" w:line="238" w:lineRule="exact"/>
      <w:ind w:firstLine="350" w:left="0" w:right="0"/>
      <w:contextualSpacing w:val="false"/>
      <w:jc w:val="both"/>
    </w:pPr>
    <w:rPr>
      <w:rFonts w:ascii="Century Gothic" w:eastAsia="Times New Roman" w:hAnsi="Century Gothic"/>
      <w:sz w:val="24"/>
      <w:szCs w:val="24"/>
    </w:rPr>
  </w:style>
  <w:style w:styleId="style285" w:type="paragraph">
    <w:name w:val="Style14"/>
    <w:basedOn w:val="style0"/>
    <w:next w:val="style285"/>
    <w:pPr>
      <w:widowControl w:val="false"/>
      <w:spacing w:after="0" w:before="0" w:line="211" w:lineRule="exact"/>
      <w:contextualSpacing w:val="false"/>
      <w:jc w:val="both"/>
    </w:pPr>
    <w:rPr>
      <w:rFonts w:ascii="Century Gothic" w:eastAsia="Times New Roman" w:hAnsi="Century Gothic"/>
      <w:sz w:val="24"/>
      <w:szCs w:val="24"/>
    </w:rPr>
  </w:style>
  <w:style w:styleId="style286" w:type="paragraph">
    <w:name w:val="А ОСН ТЕКСТ"/>
    <w:basedOn w:val="style0"/>
    <w:next w:val="style286"/>
    <w:pPr>
      <w:suppressAutoHyphens w:val="true"/>
      <w:spacing w:after="0" w:before="0" w:line="360" w:lineRule="auto"/>
      <w:ind w:firstLine="454" w:left="0" w:right="0"/>
      <w:contextualSpacing w:val="false"/>
      <w:jc w:val="both"/>
    </w:pPr>
    <w:rPr>
      <w:rFonts w:ascii="Times New Roman" w:eastAsia="Arial Unicode MS" w:hAnsi="Times New Roman"/>
      <w:color w:val="000000"/>
      <w:sz w:val="28"/>
      <w:szCs w:val="28"/>
      <w:lang w:eastAsia="ar-SA"/>
    </w:rPr>
  </w:style>
  <w:style w:styleId="style287" w:type="paragraph">
    <w:name w:val="Содержимое врезки"/>
    <w:basedOn w:val="style0"/>
    <w:next w:val="style287"/>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224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2016-05-10T15:45:00Z</dcterms:created>
  <dc:creator>Darnas</dc:creator>
  <cp:lastModifiedBy>осош</cp:lastModifiedBy>
  <cp:lastPrinted>2018-10-01T07:44:00Z</cp:lastPrinted>
  <dcterms:modified xsi:type="dcterms:W3CDTF">2019-04-04T07:48:00Z</dcterms:modified>
  <cp:revision>15</cp:revision>
  <dc:title>Проект</dc:title>
</cp:coreProperties>
</file>